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EB" w:rsidRDefault="00495AEB" w:rsidP="00495AEB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</w:pPr>
    </w:p>
    <w:p w:rsidR="00495AEB" w:rsidRPr="00495AEB" w:rsidRDefault="00495AEB" w:rsidP="00495AEB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hyperlink r:id="rId4" w:tgtFrame="_blank" w:history="1">
        <w:r w:rsidRPr="00495AEB">
          <w:rPr>
            <w:rFonts w:ascii="Arial" w:eastAsia="Times New Roman" w:hAnsi="Arial" w:cs="Arial"/>
            <w:b/>
            <w:bCs/>
            <w:color w:val="196AD4"/>
            <w:sz w:val="28"/>
            <w:szCs w:val="28"/>
            <w:bdr w:val="none" w:sz="0" w:space="0" w:color="auto" w:frame="1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rive.google.com/file/d/1rpPt8qW8Xj1EUEpGRYxyi-HD5Hpvs8YK/view?usp=drive_web" target="&quot;_blank&quot;" style="width:23.65pt;height:23.65pt" o:button="t"/>
          </w:pict>
        </w:r>
        <w:r w:rsidRPr="00495AEB">
          <w:rPr>
            <w:rFonts w:ascii="Arial" w:eastAsia="Times New Roman" w:hAnsi="Arial" w:cs="Arial"/>
            <w:b/>
            <w:bCs/>
            <w:color w:val="196AD4"/>
            <w:sz w:val="28"/>
            <w:u w:val="single"/>
            <w:lang w:eastAsia="pt-BR"/>
          </w:rPr>
          <w:t> </w:t>
        </w:r>
        <w:r w:rsidRPr="00495AEB">
          <w:rPr>
            <w:rFonts w:ascii="Arial" w:eastAsia="Times New Roman" w:hAnsi="Arial" w:cs="Arial"/>
            <w:b/>
            <w:bCs/>
            <w:color w:val="196AD4"/>
            <w:sz w:val="28"/>
            <w:lang w:eastAsia="pt-BR"/>
          </w:rPr>
          <w:t>Atividades Português 5º ano 2.pdf</w:t>
        </w:r>
      </w:hyperlink>
    </w:p>
    <w:p w:rsidR="00495AEB" w:rsidRPr="00495AEB" w:rsidRDefault="00495AEB" w:rsidP="00495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5AEB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  <w:t>Segue o link para atividades de língua portuguesa. Cada aluno deve copiar a atividade no caderno, aquela que ele escolher e deve respondê-la. São todas atividades curtas, para lembrar a lógica da escrita: dificuldades ortográficas.</w:t>
      </w:r>
    </w:p>
    <w:p w:rsidR="00495AEB" w:rsidRPr="00495AEB" w:rsidRDefault="00495AEB" w:rsidP="00495A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</w:p>
    <w:p w:rsidR="00495AEB" w:rsidRPr="00495AEB" w:rsidRDefault="00495AEB" w:rsidP="00495A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r w:rsidRPr="00495AEB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Sobre o vídeo no youtube, "Material Dourado", cada aluno deve construir em uma centena, igual a chapa do material, pode ser com papelão, usar as borrachinhas sugeridas no vídeo ou fios, para realizar, na prática as operações de multiplicação.</w:t>
      </w:r>
    </w:p>
    <w:p w:rsidR="00495AEB" w:rsidRDefault="00495AEB" w:rsidP="00495AEB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</w:pPr>
    </w:p>
    <w:p w:rsidR="00495AEB" w:rsidRDefault="00495AEB" w:rsidP="00495AEB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</w:pPr>
    </w:p>
    <w:p w:rsidR="00495AEB" w:rsidRDefault="00495AEB" w:rsidP="00495AEB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</w:pPr>
    </w:p>
    <w:p w:rsidR="00495AEB" w:rsidRDefault="00495AEB" w:rsidP="00495AEB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</w:pPr>
    </w:p>
    <w:sectPr w:rsidR="00495AEB" w:rsidSect="00732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495AEB"/>
    <w:rsid w:val="00495AEB"/>
    <w:rsid w:val="0073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5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632">
          <w:marLeft w:val="0"/>
          <w:marRight w:val="0"/>
          <w:marTop w:val="0"/>
          <w:marBottom w:val="0"/>
          <w:divBdr>
            <w:top w:val="single" w:sz="8" w:space="5" w:color="DDDDDD"/>
            <w:left w:val="single" w:sz="8" w:space="5" w:color="DDDDDD"/>
            <w:bottom w:val="single" w:sz="8" w:space="5" w:color="DDDDDD"/>
            <w:right w:val="single" w:sz="8" w:space="5" w:color="DDDDDD"/>
          </w:divBdr>
        </w:div>
        <w:div w:id="1417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pPt8qW8Xj1EUEpGRYxyi-HD5Hpvs8YK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2</cp:revision>
  <dcterms:created xsi:type="dcterms:W3CDTF">2020-03-26T18:35:00Z</dcterms:created>
  <dcterms:modified xsi:type="dcterms:W3CDTF">2020-03-26T18:36:00Z</dcterms:modified>
</cp:coreProperties>
</file>