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23" w:rsidRDefault="00CA0523" w:rsidP="00CA0523">
      <w:pPr>
        <w:rPr>
          <w:sz w:val="24"/>
          <w:szCs w:val="24"/>
        </w:rPr>
      </w:pPr>
      <w:r>
        <w:rPr>
          <w:sz w:val="24"/>
          <w:szCs w:val="24"/>
        </w:rPr>
        <w:t>Atividade de Educação Física 1 anos vespertino</w:t>
      </w:r>
    </w:p>
    <w:p w:rsidR="00CA0523" w:rsidRDefault="00CA0523" w:rsidP="00CA0523">
      <w:pPr>
        <w:rPr>
          <w:sz w:val="24"/>
          <w:szCs w:val="24"/>
        </w:rPr>
      </w:pPr>
      <w:r>
        <w:rPr>
          <w:sz w:val="24"/>
          <w:szCs w:val="24"/>
        </w:rPr>
        <w:t>29-06</w:t>
      </w:r>
    </w:p>
    <w:p w:rsidR="00CA0523" w:rsidRDefault="00CA0523" w:rsidP="00CA0523">
      <w:pPr>
        <w:spacing w:after="0" w:line="240" w:lineRule="auto"/>
        <w:rPr>
          <w:rFonts w:cstheme="minorHAnsi"/>
          <w:sz w:val="24"/>
          <w:szCs w:val="24"/>
        </w:rPr>
      </w:pPr>
      <w:r>
        <w:rPr>
          <w:rFonts w:cstheme="minorHAnsi"/>
          <w:b/>
          <w:sz w:val="24"/>
          <w:szCs w:val="24"/>
        </w:rPr>
        <w:t>Conteúdo</w:t>
      </w:r>
      <w:r>
        <w:rPr>
          <w:rFonts w:cstheme="minorHAnsi"/>
          <w:sz w:val="24"/>
          <w:szCs w:val="24"/>
        </w:rPr>
        <w:t>: Coordenação motora, noção de espaço e concentração.</w:t>
      </w:r>
    </w:p>
    <w:p w:rsidR="00CA0523" w:rsidRDefault="00CA0523" w:rsidP="00CA0523">
      <w:pPr>
        <w:spacing w:after="0" w:line="240" w:lineRule="auto"/>
        <w:jc w:val="both"/>
        <w:rPr>
          <w:rFonts w:cstheme="minorHAnsi"/>
          <w:sz w:val="24"/>
          <w:szCs w:val="24"/>
        </w:rPr>
      </w:pPr>
      <w:r>
        <w:rPr>
          <w:rFonts w:cstheme="minorHAnsi"/>
          <w:b/>
          <w:sz w:val="24"/>
          <w:szCs w:val="24"/>
        </w:rPr>
        <w:t>Objetivo</w:t>
      </w:r>
      <w:r>
        <w:rPr>
          <w:rFonts w:cstheme="minorHAnsi"/>
          <w:sz w:val="24"/>
          <w:szCs w:val="24"/>
        </w:rPr>
        <w:t>: Trabalhar coordenação viso motora, noção espacial e concentração com jogos lúdicos.</w:t>
      </w:r>
    </w:p>
    <w:p w:rsidR="00CA0523" w:rsidRDefault="00CA0523" w:rsidP="00CA0523">
      <w:pPr>
        <w:spacing w:after="0" w:line="240" w:lineRule="auto"/>
        <w:jc w:val="both"/>
        <w:rPr>
          <w:rFonts w:cstheme="minorHAnsi"/>
          <w:sz w:val="24"/>
          <w:szCs w:val="24"/>
        </w:rPr>
      </w:pPr>
      <w:r>
        <w:rPr>
          <w:rFonts w:cstheme="minorHAnsi"/>
          <w:b/>
          <w:sz w:val="24"/>
          <w:szCs w:val="24"/>
        </w:rPr>
        <w:t>Atividade:</w:t>
      </w:r>
      <w:r>
        <w:rPr>
          <w:rFonts w:cstheme="minorHAnsi"/>
          <w:sz w:val="24"/>
          <w:szCs w:val="24"/>
        </w:rPr>
        <w:t xml:space="preserve"> </w:t>
      </w:r>
      <w:r>
        <w:rPr>
          <w:rFonts w:cstheme="minorHAnsi"/>
          <w:b/>
          <w:sz w:val="24"/>
          <w:szCs w:val="24"/>
        </w:rPr>
        <w:t xml:space="preserve">JOGO DO ENCAIXE: </w:t>
      </w:r>
      <w:r>
        <w:rPr>
          <w:rFonts w:cstheme="minorHAnsi"/>
          <w:sz w:val="24"/>
          <w:szCs w:val="24"/>
        </w:rPr>
        <w:t xml:space="preserve">Nesta atividade vocês utilizaram a imagem abaixo, dos quadrados irão pintar ou imprimir colorido duas cópias, depois deverão cortar os pedaços coloridos onde deverão tentar encaixar em cima do tabuleiro formado, encaixando todas as partes, serão cortados em diferentes formas dois quadrados, três quadrados, duas quadrados em cima e um embaixo. Na parte azul cortarão as 3 partes, na parte rosa 5 partes e assim com as outras cores. No grupo de </w:t>
      </w:r>
      <w:proofErr w:type="spellStart"/>
      <w:r>
        <w:rPr>
          <w:rFonts w:cstheme="minorHAnsi"/>
          <w:sz w:val="24"/>
          <w:szCs w:val="24"/>
        </w:rPr>
        <w:t>WhatsApp</w:t>
      </w:r>
      <w:proofErr w:type="spellEnd"/>
      <w:r>
        <w:rPr>
          <w:rFonts w:cstheme="minorHAnsi"/>
          <w:sz w:val="24"/>
          <w:szCs w:val="24"/>
        </w:rPr>
        <w:t xml:space="preserve"> da sala irá um vídeo explicativo da atividade.</w:t>
      </w:r>
    </w:p>
    <w:p w:rsidR="00CA0523" w:rsidRDefault="00CA0523" w:rsidP="00CA0523">
      <w:pPr>
        <w:rPr>
          <w:sz w:val="24"/>
          <w:szCs w:val="24"/>
        </w:rPr>
      </w:pPr>
    </w:p>
    <w:tbl>
      <w:tblPr>
        <w:tblStyle w:val="Tabelacomgrade"/>
        <w:tblW w:w="0" w:type="auto"/>
        <w:tblLook w:val="04A0" w:firstRow="1" w:lastRow="0" w:firstColumn="1" w:lastColumn="0" w:noHBand="0" w:noVBand="1"/>
      </w:tblPr>
      <w:tblGrid>
        <w:gridCol w:w="1698"/>
        <w:gridCol w:w="1699"/>
        <w:gridCol w:w="1699"/>
        <w:gridCol w:w="1699"/>
        <w:gridCol w:w="1699"/>
      </w:tblGrid>
      <w:tr w:rsidR="00CA0523" w:rsidTr="00CA0523">
        <w:tc>
          <w:tcPr>
            <w:tcW w:w="1698"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CA0523" w:rsidRDefault="00CA0523">
            <w:pPr>
              <w:spacing w:after="0" w:line="240" w:lineRule="auto"/>
              <w:jc w:val="both"/>
              <w:rPr>
                <w:rFonts w:ascii="Times New Roman" w:hAnsi="Times New Roman" w:cs="Times New Roman"/>
                <w:b/>
                <w:sz w:val="24"/>
                <w:szCs w:val="24"/>
              </w:rPr>
            </w:pPr>
          </w:p>
        </w:tc>
      </w:tr>
      <w:tr w:rsidR="00CA0523" w:rsidTr="00CA0523">
        <w:tc>
          <w:tcPr>
            <w:tcW w:w="1698" w:type="dxa"/>
            <w:tcBorders>
              <w:top w:val="single" w:sz="4" w:space="0" w:color="auto"/>
              <w:left w:val="single" w:sz="4" w:space="0" w:color="auto"/>
              <w:bottom w:val="single" w:sz="4" w:space="0" w:color="auto"/>
              <w:right w:val="single" w:sz="4" w:space="0" w:color="auto"/>
            </w:tcBorders>
            <w:shd w:val="clear" w:color="auto" w:fill="FF0066"/>
          </w:tcPr>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66"/>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CA0523" w:rsidRDefault="00CA0523">
            <w:pPr>
              <w:spacing w:after="0" w:line="240" w:lineRule="auto"/>
              <w:jc w:val="both"/>
              <w:rPr>
                <w:rFonts w:ascii="Times New Roman" w:hAnsi="Times New Roman" w:cs="Times New Roman"/>
                <w:b/>
                <w:sz w:val="24"/>
                <w:szCs w:val="24"/>
              </w:rPr>
            </w:pPr>
          </w:p>
        </w:tc>
      </w:tr>
      <w:tr w:rsidR="00CA0523" w:rsidTr="00CA0523">
        <w:tc>
          <w:tcPr>
            <w:tcW w:w="1698" w:type="dxa"/>
            <w:tcBorders>
              <w:top w:val="single" w:sz="4" w:space="0" w:color="auto"/>
              <w:left w:val="single" w:sz="4" w:space="0" w:color="auto"/>
              <w:bottom w:val="single" w:sz="4" w:space="0" w:color="auto"/>
              <w:right w:val="single" w:sz="4" w:space="0" w:color="auto"/>
            </w:tcBorders>
            <w:shd w:val="clear" w:color="auto" w:fill="FF0066"/>
          </w:tcPr>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66"/>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CA0523" w:rsidRDefault="00CA0523">
            <w:pPr>
              <w:spacing w:after="0" w:line="240" w:lineRule="auto"/>
              <w:jc w:val="both"/>
              <w:rPr>
                <w:rFonts w:ascii="Times New Roman" w:hAnsi="Times New Roman" w:cs="Times New Roman"/>
                <w:b/>
                <w:sz w:val="24"/>
                <w:szCs w:val="24"/>
              </w:rPr>
            </w:pPr>
          </w:p>
        </w:tc>
      </w:tr>
      <w:tr w:rsidR="00CA0523" w:rsidTr="00CA0523">
        <w:tc>
          <w:tcPr>
            <w:tcW w:w="1698" w:type="dxa"/>
            <w:tcBorders>
              <w:top w:val="single" w:sz="4" w:space="0" w:color="auto"/>
              <w:left w:val="single" w:sz="4" w:space="0" w:color="auto"/>
              <w:bottom w:val="single" w:sz="4" w:space="0" w:color="auto"/>
              <w:right w:val="single" w:sz="4" w:space="0" w:color="auto"/>
            </w:tcBorders>
            <w:shd w:val="clear" w:color="auto" w:fill="FF0066"/>
          </w:tcPr>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CA0523" w:rsidRDefault="00CA0523">
            <w:pPr>
              <w:spacing w:after="0" w:line="240" w:lineRule="auto"/>
              <w:jc w:val="both"/>
              <w:rPr>
                <w:rFonts w:ascii="Times New Roman" w:hAnsi="Times New Roman" w:cs="Times New Roman"/>
                <w:b/>
                <w:sz w:val="24"/>
                <w:szCs w:val="24"/>
              </w:rPr>
            </w:pPr>
          </w:p>
        </w:tc>
      </w:tr>
      <w:tr w:rsidR="00CA0523" w:rsidTr="00CA0523">
        <w:tc>
          <w:tcPr>
            <w:tcW w:w="1698"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p>
          <w:p w:rsidR="00CA0523" w:rsidRDefault="00CA0523">
            <w:pPr>
              <w:spacing w:after="0" w:line="240" w:lineRule="auto"/>
              <w:jc w:val="both"/>
              <w:rPr>
                <w:rFonts w:ascii="Times New Roman" w:hAnsi="Times New Roman" w:cs="Times New Roman"/>
                <w:b/>
                <w:sz w:val="24"/>
                <w:szCs w:val="24"/>
              </w:rPr>
            </w:pPr>
            <w:bookmarkStart w:id="0" w:name="_GoBack"/>
            <w:bookmarkEnd w:id="0"/>
          </w:p>
        </w:tc>
        <w:tc>
          <w:tcPr>
            <w:tcW w:w="1699" w:type="dxa"/>
            <w:tcBorders>
              <w:top w:val="single" w:sz="4" w:space="0" w:color="auto"/>
              <w:left w:val="single" w:sz="4" w:space="0" w:color="auto"/>
              <w:bottom w:val="single" w:sz="4" w:space="0" w:color="auto"/>
              <w:right w:val="single" w:sz="4" w:space="0" w:color="auto"/>
            </w:tcBorders>
            <w:shd w:val="clear" w:color="auto" w:fill="4F81BD" w:themeFill="accent1"/>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CA0523" w:rsidRDefault="00CA0523">
            <w:pPr>
              <w:spacing w:after="0" w:line="240" w:lineRule="auto"/>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CA0523" w:rsidRDefault="00CA0523">
            <w:pPr>
              <w:spacing w:after="0" w:line="240" w:lineRule="auto"/>
              <w:jc w:val="both"/>
              <w:rPr>
                <w:rFonts w:ascii="Times New Roman" w:hAnsi="Times New Roman" w:cs="Times New Roman"/>
                <w:b/>
                <w:sz w:val="24"/>
                <w:szCs w:val="24"/>
              </w:rPr>
            </w:pPr>
          </w:p>
        </w:tc>
      </w:tr>
    </w:tbl>
    <w:p w:rsidR="00D964DF" w:rsidRDefault="00D964DF" w:rsidP="006A6174"/>
    <w:sectPr w:rsidR="00D964DF" w:rsidSect="006A6174">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23"/>
    <w:rsid w:val="006A6174"/>
    <w:rsid w:val="00CA0523"/>
    <w:rsid w:val="00D96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B1FA7-1BA6-4D26-AB58-F658D1CC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23"/>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A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alfredinhogm@yahoo.com.br</cp:lastModifiedBy>
  <cp:revision>3</cp:revision>
  <dcterms:created xsi:type="dcterms:W3CDTF">2020-06-24T16:13:00Z</dcterms:created>
  <dcterms:modified xsi:type="dcterms:W3CDTF">2020-06-24T16:50:00Z</dcterms:modified>
</cp:coreProperties>
</file>