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DC" w:rsidRDefault="00472CDC" w:rsidP="0015179C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:rsidR="006023A0" w:rsidRDefault="00A74574" w:rsidP="006023A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Theme="minorHAnsi" w:eastAsiaTheme="minorHAnsi" w:hAnsi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9264">
            <v:imagedata r:id="rId5" o:title=""/>
          </v:shape>
          <o:OLEObject Type="Embed" ProgID="MSPhotoEd.3" ShapeID="_x0000_s1026" DrawAspect="Content" ObjectID="_1655239100" r:id="rId6"/>
        </w:object>
      </w:r>
      <w:r w:rsidR="006023A0">
        <w:rPr>
          <w:rFonts w:ascii="Arial" w:hAnsi="Arial" w:cs="Arial"/>
          <w:b/>
          <w:sz w:val="24"/>
          <w:szCs w:val="24"/>
        </w:rPr>
        <w:t xml:space="preserve">  </w:t>
      </w:r>
      <w:r w:rsidR="006023A0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6023A0" w:rsidRDefault="006023A0" w:rsidP="00602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3º ano  </w:t>
      </w:r>
    </w:p>
    <w:p w:rsidR="006023A0" w:rsidRDefault="006023A0" w:rsidP="00472CDC">
      <w:pPr>
        <w:suppressAutoHyphens/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15179C" w:rsidRDefault="0015179C" w:rsidP="00D265C4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06 – SEQUÊNCIA DIDÁTICA – ARTES – 06 À 10 DE JULHO</w:t>
      </w:r>
    </w:p>
    <w:p w:rsidR="00BC54A7" w:rsidRPr="0015179C" w:rsidRDefault="00472CDC" w:rsidP="0015179C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 w:rsidRPr="0015179C">
        <w:rPr>
          <w:rFonts w:ascii="Arial" w:hAnsi="Arial" w:cs="Arial"/>
          <w:b/>
          <w:sz w:val="24"/>
          <w:szCs w:val="24"/>
        </w:rPr>
        <w:t xml:space="preserve">Tema: </w:t>
      </w:r>
      <w:r w:rsidR="0015179C" w:rsidRPr="0015179C">
        <w:rPr>
          <w:rFonts w:ascii="Arial" w:hAnsi="Arial" w:cs="Arial"/>
          <w:b/>
          <w:color w:val="FF0000"/>
          <w:sz w:val="24"/>
          <w:szCs w:val="24"/>
        </w:rPr>
        <w:t xml:space="preserve">A </w:t>
      </w:r>
      <w:r w:rsidRPr="0015179C">
        <w:rPr>
          <w:rFonts w:ascii="Arial" w:hAnsi="Arial" w:cs="Arial"/>
          <w:b/>
          <w:color w:val="FF0000"/>
          <w:sz w:val="24"/>
          <w:szCs w:val="24"/>
        </w:rPr>
        <w:t>alegria das cores</w:t>
      </w:r>
    </w:p>
    <w:p w:rsidR="00BC54A7" w:rsidRDefault="00472CDC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b/>
          <w:bCs/>
          <w:color w:val="FF0000"/>
          <w:kern w:val="24"/>
        </w:rPr>
      </w:pPr>
      <w:r w:rsidRPr="0015179C">
        <w:rPr>
          <w:rFonts w:ascii="Arial" w:hAnsi="Arial" w:cs="Arial"/>
          <w:b/>
          <w:bCs/>
          <w:kern w:val="24"/>
        </w:rPr>
        <w:t xml:space="preserve">Conteúdo: </w:t>
      </w:r>
      <w:r w:rsidR="0015179C" w:rsidRPr="0015179C">
        <w:rPr>
          <w:rFonts w:ascii="Arial" w:hAnsi="Arial" w:cs="Arial"/>
          <w:b/>
          <w:bCs/>
          <w:color w:val="FF0000"/>
          <w:kern w:val="24"/>
        </w:rPr>
        <w:t>C</w:t>
      </w:r>
      <w:r w:rsidRPr="0015179C">
        <w:rPr>
          <w:rFonts w:ascii="Arial" w:hAnsi="Arial" w:cs="Arial"/>
          <w:b/>
          <w:bCs/>
          <w:color w:val="FF0000"/>
          <w:kern w:val="24"/>
        </w:rPr>
        <w:t>ores</w:t>
      </w:r>
      <w:r w:rsidR="008962FE" w:rsidRPr="0015179C">
        <w:rPr>
          <w:rFonts w:ascii="Arial" w:hAnsi="Arial" w:cs="Arial"/>
          <w:b/>
          <w:bCs/>
          <w:color w:val="FF0000"/>
          <w:kern w:val="24"/>
        </w:rPr>
        <w:t>.</w:t>
      </w:r>
    </w:p>
    <w:p w:rsidR="0015179C" w:rsidRPr="0015179C" w:rsidRDefault="0015179C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b/>
          <w:bCs/>
          <w:kern w:val="24"/>
        </w:rPr>
      </w:pPr>
    </w:p>
    <w:p w:rsidR="008962FE" w:rsidRPr="008962FE" w:rsidRDefault="0015179C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 xml:space="preserve">Leia com atenção, </w:t>
      </w:r>
      <w:r w:rsidR="008962FE" w:rsidRPr="008962FE">
        <w:rPr>
          <w:rFonts w:ascii="Arial" w:hAnsi="Arial" w:cs="Arial"/>
          <w:b/>
          <w:bCs/>
          <w:kern w:val="24"/>
        </w:rPr>
        <w:t>não precisa copiar o texto</w:t>
      </w:r>
      <w:r w:rsidR="008962FE">
        <w:rPr>
          <w:rFonts w:ascii="Arial" w:hAnsi="Arial" w:cs="Arial"/>
          <w:b/>
          <w:bCs/>
          <w:kern w:val="24"/>
        </w:rPr>
        <w:t>.</w:t>
      </w:r>
    </w:p>
    <w:p w:rsidR="00FB45AE" w:rsidRPr="00472CDC" w:rsidRDefault="00FB45AE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bCs/>
          <w:kern w:val="24"/>
        </w:rPr>
      </w:pPr>
      <w:r>
        <w:rPr>
          <w:rFonts w:ascii="Arial" w:hAnsi="Arial" w:cs="Arial"/>
          <w:bCs/>
          <w:kern w:val="24"/>
        </w:rPr>
        <w:t>Queridos alunos</w:t>
      </w:r>
      <w:r w:rsidR="0015179C">
        <w:rPr>
          <w:rFonts w:ascii="Arial" w:hAnsi="Arial" w:cs="Arial"/>
          <w:bCs/>
          <w:kern w:val="24"/>
        </w:rPr>
        <w:t>,</w:t>
      </w:r>
      <w:r>
        <w:rPr>
          <w:rFonts w:ascii="Arial" w:hAnsi="Arial" w:cs="Arial"/>
          <w:bCs/>
          <w:kern w:val="24"/>
        </w:rPr>
        <w:t xml:space="preserve"> a aula dessa semana </w:t>
      </w:r>
      <w:r w:rsidR="0015179C">
        <w:rPr>
          <w:rFonts w:ascii="Arial" w:hAnsi="Arial" w:cs="Arial"/>
          <w:bCs/>
          <w:kern w:val="24"/>
        </w:rPr>
        <w:t>será sobre</w:t>
      </w:r>
      <w:r>
        <w:rPr>
          <w:rFonts w:ascii="Arial" w:hAnsi="Arial" w:cs="Arial"/>
          <w:bCs/>
          <w:kern w:val="24"/>
        </w:rPr>
        <w:t xml:space="preserve"> as core</w:t>
      </w:r>
      <w:r w:rsidR="0015179C">
        <w:rPr>
          <w:rFonts w:ascii="Arial" w:hAnsi="Arial" w:cs="Arial"/>
          <w:bCs/>
          <w:kern w:val="24"/>
        </w:rPr>
        <w:t>s. L</w:t>
      </w:r>
      <w:r>
        <w:rPr>
          <w:rFonts w:ascii="Arial" w:hAnsi="Arial" w:cs="Arial"/>
          <w:bCs/>
          <w:kern w:val="24"/>
        </w:rPr>
        <w:t>eia</w:t>
      </w:r>
      <w:r w:rsidR="0015179C">
        <w:rPr>
          <w:rFonts w:ascii="Arial" w:hAnsi="Arial" w:cs="Arial"/>
          <w:bCs/>
          <w:kern w:val="24"/>
        </w:rPr>
        <w:t xml:space="preserve"> e</w:t>
      </w:r>
      <w:r>
        <w:rPr>
          <w:rFonts w:ascii="Arial" w:hAnsi="Arial" w:cs="Arial"/>
          <w:bCs/>
          <w:kern w:val="24"/>
        </w:rPr>
        <w:t xml:space="preserve"> observe com atenção</w:t>
      </w:r>
      <w:r w:rsidR="0015179C">
        <w:rPr>
          <w:rFonts w:ascii="Arial" w:hAnsi="Arial" w:cs="Arial"/>
          <w:bCs/>
          <w:kern w:val="24"/>
        </w:rPr>
        <w:t>,</w:t>
      </w:r>
      <w:r>
        <w:rPr>
          <w:rFonts w:ascii="Arial" w:hAnsi="Arial" w:cs="Arial"/>
          <w:bCs/>
          <w:kern w:val="24"/>
        </w:rPr>
        <w:t xml:space="preserve"> para aprender </w:t>
      </w:r>
      <w:r w:rsidR="0015179C">
        <w:rPr>
          <w:rFonts w:ascii="Arial" w:hAnsi="Arial" w:cs="Arial"/>
          <w:bCs/>
          <w:kern w:val="24"/>
        </w:rPr>
        <w:t>cada cor</w:t>
      </w:r>
      <w:r>
        <w:rPr>
          <w:rFonts w:ascii="Arial" w:hAnsi="Arial" w:cs="Arial"/>
          <w:bCs/>
          <w:kern w:val="24"/>
        </w:rPr>
        <w:t xml:space="preserve"> </w:t>
      </w:r>
      <w:r w:rsidR="0015179C">
        <w:rPr>
          <w:rFonts w:ascii="Arial" w:hAnsi="Arial" w:cs="Arial"/>
          <w:bCs/>
          <w:kern w:val="24"/>
        </w:rPr>
        <w:t>e saber</w:t>
      </w:r>
      <w:r>
        <w:rPr>
          <w:rFonts w:ascii="Arial" w:hAnsi="Arial" w:cs="Arial"/>
          <w:bCs/>
          <w:kern w:val="24"/>
        </w:rPr>
        <w:t xml:space="preserve"> a qual grupo </w:t>
      </w:r>
      <w:r w:rsidR="0015179C">
        <w:rPr>
          <w:rFonts w:ascii="Arial" w:hAnsi="Arial" w:cs="Arial"/>
          <w:bCs/>
          <w:kern w:val="24"/>
        </w:rPr>
        <w:t>de cores cada</w:t>
      </w:r>
      <w:r>
        <w:rPr>
          <w:rFonts w:ascii="Arial" w:hAnsi="Arial" w:cs="Arial"/>
          <w:bCs/>
          <w:kern w:val="24"/>
        </w:rPr>
        <w:t xml:space="preserve"> uma pertence.</w:t>
      </w:r>
    </w:p>
    <w:p w:rsidR="00D265C4" w:rsidRPr="00472CDC" w:rsidRDefault="00D265C4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b/>
          <w:bCs/>
          <w:kern w:val="24"/>
        </w:rPr>
      </w:pPr>
    </w:p>
    <w:p w:rsidR="0015179C" w:rsidRDefault="0015179C" w:rsidP="0015179C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CORES PRIMÁ</w:t>
      </w:r>
      <w:r w:rsidRPr="00472CDC">
        <w:rPr>
          <w:rFonts w:ascii="Arial" w:hAnsi="Arial" w:cs="Arial"/>
          <w:b/>
          <w:bCs/>
          <w:kern w:val="24"/>
        </w:rPr>
        <w:t>RIAS</w:t>
      </w:r>
    </w:p>
    <w:p w:rsidR="0015179C" w:rsidRPr="00472CDC" w:rsidRDefault="0015179C" w:rsidP="00D265C4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  <w:bCs/>
          <w:kern w:val="24"/>
        </w:rPr>
      </w:pPr>
    </w:p>
    <w:p w:rsidR="00D265C4" w:rsidRPr="00472CDC" w:rsidRDefault="00D265C4" w:rsidP="00D265C4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  <w:bCs/>
          <w:kern w:val="24"/>
        </w:rPr>
      </w:pPr>
      <w:r w:rsidRPr="00472CDC">
        <w:rPr>
          <w:rFonts w:ascii="Arial" w:hAnsi="Arial" w:cs="Arial"/>
          <w:noProof/>
        </w:rPr>
        <w:drawing>
          <wp:inline distT="0" distB="0" distL="0" distR="0" wp14:anchorId="617F2DC9" wp14:editId="670C5740">
            <wp:extent cx="3254828" cy="979714"/>
            <wp:effectExtent l="0" t="0" r="3175" b="0"/>
            <wp:docPr id="25" name="Imagem 25" descr="http://2.bp.blogspot.com/-fGCnA4AD46A/TkVUd_nOARI/AAAAAAAAAE8/M4aTMTDBRHs/s1600/prim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GCnA4AD46A/TkVUd_nOARI/AAAAAAAAAE8/M4aTMTDBRHs/s1600/primari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4" cy="9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C4" w:rsidRPr="00472CDC" w:rsidRDefault="00472CDC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472CDC">
        <w:rPr>
          <w:rFonts w:ascii="Arial" w:hAnsi="Arial" w:cs="Arial"/>
          <w:shd w:val="clear" w:color="auto" w:fill="FFFFFF"/>
        </w:rPr>
        <w:t>As cores primárias ou cores puras (vermelho, azul e amarelo), tal como era ensinado tempos atrás, existem sem a mistura de outras cores, ou seja, não podem se decompor em outras. Recebiam esse nome pelo fato de, a partir delas, serem formadas outras cores, as secundárias.</w:t>
      </w:r>
    </w:p>
    <w:p w:rsidR="00D265C4" w:rsidRPr="00472CDC" w:rsidRDefault="00D265C4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15179C" w:rsidRDefault="0015179C" w:rsidP="0015179C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CORES SECUNDÁ</w:t>
      </w:r>
      <w:r w:rsidRPr="00472CDC">
        <w:rPr>
          <w:rFonts w:ascii="Arial" w:hAnsi="Arial" w:cs="Arial"/>
          <w:b/>
          <w:shd w:val="clear" w:color="auto" w:fill="FFFFFF"/>
        </w:rPr>
        <w:t>RIAS</w:t>
      </w:r>
    </w:p>
    <w:p w:rsidR="0015179C" w:rsidRDefault="0015179C" w:rsidP="0015179C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  <w:shd w:val="clear" w:color="auto" w:fill="FFFFFF"/>
        </w:rPr>
      </w:pPr>
    </w:p>
    <w:p w:rsidR="0015179C" w:rsidRPr="0015179C" w:rsidRDefault="0015179C" w:rsidP="0015179C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  <w:shd w:val="clear" w:color="auto" w:fill="FFFFFF"/>
        </w:rPr>
      </w:pPr>
      <w:r w:rsidRPr="00472CDC">
        <w:rPr>
          <w:rFonts w:ascii="Arial" w:hAnsi="Arial" w:cs="Arial"/>
          <w:noProof/>
        </w:rPr>
        <w:drawing>
          <wp:inline distT="0" distB="0" distL="0" distR="0" wp14:anchorId="39DC798F" wp14:editId="5A304421">
            <wp:extent cx="3820353" cy="1066800"/>
            <wp:effectExtent l="0" t="0" r="8890" b="0"/>
            <wp:docPr id="24" name="Imagem 24" descr="https://static.todamateria.com.br/upload/56/df/56df28bd72925-cores-secund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odamateria.com.br/upload/56/df/56df28bd72925-cores-secundari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106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68" w:rsidRPr="00472CDC" w:rsidRDefault="00BB5268" w:rsidP="00D265C4">
      <w:pPr>
        <w:pStyle w:val="NormalWeb"/>
        <w:spacing w:before="115" w:beforeAutospacing="0" w:after="0" w:afterAutospacing="0"/>
        <w:jc w:val="center"/>
        <w:rPr>
          <w:rFonts w:ascii="Arial" w:hAnsi="Arial" w:cs="Arial"/>
          <w:b/>
        </w:rPr>
      </w:pPr>
    </w:p>
    <w:p w:rsidR="00D265C4" w:rsidRDefault="00472CDC" w:rsidP="00A745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2CDC">
        <w:rPr>
          <w:rFonts w:ascii="Arial" w:eastAsia="Times New Roman" w:hAnsi="Arial" w:cs="Arial"/>
          <w:sz w:val="24"/>
          <w:szCs w:val="24"/>
          <w:lang w:eastAsia="pt-BR"/>
        </w:rPr>
        <w:t>Cores secundárias são as </w:t>
      </w:r>
      <w:r w:rsidRPr="00472C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cores formadas a partir da combinação de duas cores </w:t>
      </w:r>
      <w:proofErr w:type="spellStart"/>
      <w:r w:rsidRPr="00472CDC">
        <w:rPr>
          <w:rFonts w:ascii="Arial" w:eastAsia="Times New Roman" w:hAnsi="Arial" w:cs="Arial"/>
          <w:bCs/>
          <w:sz w:val="24"/>
          <w:szCs w:val="24"/>
          <w:lang w:eastAsia="pt-BR"/>
        </w:rPr>
        <w:t>primárias</w:t>
      </w:r>
      <w:r w:rsidRPr="00472CDC">
        <w:rPr>
          <w:rFonts w:ascii="Arial" w:eastAsia="Times New Roman" w:hAnsi="Arial" w:cs="Arial"/>
          <w:sz w:val="24"/>
          <w:szCs w:val="24"/>
          <w:lang w:eastAsia="pt-BR"/>
        </w:rPr>
        <w:t>.Elas</w:t>
      </w:r>
      <w:proofErr w:type="spellEnd"/>
      <w:r w:rsidRPr="00472CDC">
        <w:rPr>
          <w:rFonts w:ascii="Arial" w:eastAsia="Times New Roman" w:hAnsi="Arial" w:cs="Arial"/>
          <w:sz w:val="24"/>
          <w:szCs w:val="24"/>
          <w:lang w:eastAsia="pt-BR"/>
        </w:rPr>
        <w:t xml:space="preserve"> são chamadas de secundárias justamente porque são criadas a partir dessa mistur</w:t>
      </w:r>
      <w:r w:rsidR="0015179C">
        <w:rPr>
          <w:rFonts w:ascii="Arial" w:eastAsia="Times New Roman" w:hAnsi="Arial" w:cs="Arial"/>
          <w:sz w:val="24"/>
          <w:szCs w:val="24"/>
          <w:lang w:eastAsia="pt-BR"/>
        </w:rPr>
        <w:t>a, ou seja, não são cores puras.</w:t>
      </w:r>
    </w:p>
    <w:p w:rsidR="0015179C" w:rsidRDefault="0015179C" w:rsidP="00D265C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179C" w:rsidRDefault="0015179C" w:rsidP="00D265C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5179C" w:rsidRPr="00472CDC" w:rsidRDefault="0015179C" w:rsidP="00D265C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65C4" w:rsidRPr="00BB5268" w:rsidRDefault="0015179C" w:rsidP="00D265C4">
      <w:pPr>
        <w:shd w:val="clear" w:color="auto" w:fill="FFFFFF"/>
        <w:spacing w:after="285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CORES TERCIÁ</w:t>
      </w:r>
      <w:r w:rsidRPr="00472CDC">
        <w:rPr>
          <w:rFonts w:ascii="Arial" w:eastAsia="Times New Roman" w:hAnsi="Arial" w:cs="Arial"/>
          <w:b/>
          <w:sz w:val="24"/>
          <w:szCs w:val="24"/>
          <w:lang w:eastAsia="pt-BR"/>
        </w:rPr>
        <w:t>RIAS</w:t>
      </w:r>
    </w:p>
    <w:p w:rsidR="00754783" w:rsidRPr="00472CDC" w:rsidRDefault="00754783" w:rsidP="00D265C4">
      <w:pPr>
        <w:pStyle w:val="NormalWeb"/>
        <w:spacing w:before="115" w:beforeAutospacing="0" w:after="0" w:afterAutospacing="0"/>
        <w:jc w:val="both"/>
        <w:rPr>
          <w:rFonts w:ascii="Arial" w:hAnsi="Arial" w:cs="Arial"/>
          <w:b/>
        </w:rPr>
      </w:pPr>
    </w:p>
    <w:p w:rsidR="00D265C4" w:rsidRDefault="00D265C4" w:rsidP="00472CDC">
      <w:pPr>
        <w:tabs>
          <w:tab w:val="left" w:pos="4111"/>
        </w:tabs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472CD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F29437F" wp14:editId="5D0F39E0">
            <wp:extent cx="5133975" cy="3220526"/>
            <wp:effectExtent l="0" t="0" r="0" b="0"/>
            <wp:docPr id="23" name="Imagem 23" descr="https://sites.google.com/a/cefgg.com.br/6b-cefgg/_/rsrc/1472745400551/materias/artes/cores-primarias-secudarias-e-terciarias/url.png?height=275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a/cefgg.com.br/6b-cefgg/_/rsrc/1472745400551/materias/artes/cores-primarias-secudarias-e-terciarias/url.png?height=275&amp;width=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284" cy="324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9C" w:rsidRPr="00472CDC" w:rsidRDefault="0015179C" w:rsidP="00472CDC">
      <w:pPr>
        <w:tabs>
          <w:tab w:val="left" w:pos="4111"/>
        </w:tabs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265C4" w:rsidRDefault="00472CDC" w:rsidP="00D265C4">
      <w:pPr>
        <w:shd w:val="clear" w:color="auto" w:fill="FFFFFF"/>
        <w:spacing w:after="285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72CDC">
        <w:rPr>
          <w:rFonts w:ascii="Arial" w:hAnsi="Arial" w:cs="Arial"/>
          <w:sz w:val="24"/>
          <w:szCs w:val="24"/>
          <w:shd w:val="clear" w:color="auto" w:fill="FFFFFF"/>
        </w:rPr>
        <w:t>Cores terciárias são formadas a partir da</w:t>
      </w:r>
      <w:r w:rsidRPr="00472CD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  <w:r w:rsidRPr="00472CDC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combinação de uma cor primária com uma cor secundária</w:t>
      </w:r>
      <w:r w:rsidRPr="00472CDC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15179C" w:rsidRPr="00472CDC" w:rsidRDefault="0015179C" w:rsidP="00D265C4">
      <w:pPr>
        <w:shd w:val="clear" w:color="auto" w:fill="FFFFFF"/>
        <w:spacing w:after="285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2CDC" w:rsidRDefault="0015179C" w:rsidP="00472CDC">
      <w:pPr>
        <w:pStyle w:val="NormalWeb"/>
        <w:spacing w:before="96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bCs/>
          <w:kern w:val="24"/>
          <w:u w:val="single"/>
        </w:rPr>
        <w:t xml:space="preserve">1 - </w:t>
      </w:r>
      <w:r w:rsidRPr="00472CDC">
        <w:rPr>
          <w:rFonts w:ascii="Arial" w:hAnsi="Arial" w:cs="Arial"/>
          <w:b/>
          <w:bCs/>
          <w:kern w:val="24"/>
          <w:u w:val="single"/>
        </w:rPr>
        <w:t>ATIVIDADE:</w:t>
      </w:r>
      <w:r w:rsidRPr="00472CDC">
        <w:rPr>
          <w:rFonts w:ascii="Arial" w:hAnsi="Arial" w:cs="Arial"/>
          <w:b/>
          <w:kern w:val="24"/>
        </w:rPr>
        <w:t xml:space="preserve">  </w:t>
      </w:r>
      <w:r>
        <w:rPr>
          <w:rFonts w:ascii="Arial" w:hAnsi="Arial" w:cs="Arial"/>
          <w:kern w:val="24"/>
        </w:rPr>
        <w:t>Q</w:t>
      </w:r>
      <w:r w:rsidR="00A74574">
        <w:rPr>
          <w:rFonts w:ascii="Arial" w:hAnsi="Arial" w:cs="Arial"/>
          <w:kern w:val="24"/>
        </w:rPr>
        <w:t>uerido aluno, desenhe em seu caderno</w:t>
      </w:r>
      <w:r w:rsidR="00FB45AE">
        <w:rPr>
          <w:rFonts w:ascii="Arial" w:hAnsi="Arial" w:cs="Arial"/>
          <w:kern w:val="24"/>
        </w:rPr>
        <w:t>,</w:t>
      </w:r>
      <w:r w:rsidR="00A74574">
        <w:rPr>
          <w:rFonts w:ascii="Arial" w:hAnsi="Arial" w:cs="Arial"/>
          <w:kern w:val="24"/>
        </w:rPr>
        <w:t xml:space="preserve"> </w:t>
      </w:r>
      <w:r w:rsidR="00FB45AE">
        <w:rPr>
          <w:rFonts w:ascii="Arial" w:hAnsi="Arial" w:cs="Arial"/>
          <w:kern w:val="24"/>
        </w:rPr>
        <w:t xml:space="preserve">um </w:t>
      </w:r>
      <w:r w:rsidR="00A74574">
        <w:rPr>
          <w:rFonts w:ascii="Arial" w:hAnsi="Arial" w:cs="Arial"/>
          <w:kern w:val="24"/>
        </w:rPr>
        <w:t>círculo</w:t>
      </w:r>
      <w:r w:rsidR="00FB45AE">
        <w:rPr>
          <w:rFonts w:ascii="Arial" w:hAnsi="Arial" w:cs="Arial"/>
          <w:kern w:val="24"/>
        </w:rPr>
        <w:t xml:space="preserve"> </w:t>
      </w:r>
      <w:r w:rsidR="00A74574">
        <w:rPr>
          <w:rFonts w:ascii="Arial" w:hAnsi="Arial" w:cs="Arial"/>
          <w:kern w:val="24"/>
        </w:rPr>
        <w:t>e dívida</w:t>
      </w:r>
      <w:r w:rsidR="00A74574" w:rsidRPr="00472CDC">
        <w:rPr>
          <w:rFonts w:ascii="Arial" w:hAnsi="Arial" w:cs="Arial"/>
          <w:kern w:val="24"/>
        </w:rPr>
        <w:t xml:space="preserve"> em 12 partes</w:t>
      </w:r>
      <w:r w:rsidR="00472CDC" w:rsidRPr="00472CDC">
        <w:rPr>
          <w:rFonts w:ascii="Arial" w:hAnsi="Arial" w:cs="Arial"/>
          <w:kern w:val="24"/>
        </w:rPr>
        <w:t xml:space="preserve"> </w:t>
      </w:r>
      <w:r w:rsidR="00A74574" w:rsidRPr="00472CDC">
        <w:rPr>
          <w:rFonts w:ascii="Arial" w:hAnsi="Arial" w:cs="Arial"/>
          <w:kern w:val="24"/>
        </w:rPr>
        <w:t>iguais</w:t>
      </w:r>
      <w:r w:rsidR="00A74574">
        <w:rPr>
          <w:rFonts w:ascii="Arial" w:hAnsi="Arial" w:cs="Arial"/>
          <w:kern w:val="24"/>
        </w:rPr>
        <w:t>.  O</w:t>
      </w:r>
      <w:r w:rsidR="00A74574" w:rsidRPr="00472CDC">
        <w:rPr>
          <w:rFonts w:ascii="Arial" w:hAnsi="Arial" w:cs="Arial"/>
          <w:kern w:val="24"/>
        </w:rPr>
        <w:t>bserve</w:t>
      </w:r>
      <w:r w:rsidR="00472CDC" w:rsidRPr="00472CDC">
        <w:rPr>
          <w:rFonts w:ascii="Arial" w:hAnsi="Arial" w:cs="Arial"/>
          <w:kern w:val="24"/>
        </w:rPr>
        <w:t xml:space="preserve"> o modelo </w:t>
      </w:r>
      <w:r w:rsidR="00A74574" w:rsidRPr="00472CDC">
        <w:rPr>
          <w:rFonts w:ascii="Arial" w:hAnsi="Arial" w:cs="Arial"/>
          <w:kern w:val="24"/>
        </w:rPr>
        <w:t>acima, para</w:t>
      </w:r>
      <w:r w:rsidR="00472CDC" w:rsidRPr="00472CDC">
        <w:rPr>
          <w:rFonts w:ascii="Arial" w:hAnsi="Arial" w:cs="Arial"/>
          <w:kern w:val="24"/>
        </w:rPr>
        <w:t xml:space="preserve"> colorir </w:t>
      </w:r>
      <w:r w:rsidR="00A74574">
        <w:rPr>
          <w:rFonts w:ascii="Arial" w:hAnsi="Arial" w:cs="Arial"/>
          <w:kern w:val="24"/>
        </w:rPr>
        <w:t>e para não errar as cores</w:t>
      </w:r>
      <w:r w:rsidR="00472CDC">
        <w:rPr>
          <w:rFonts w:ascii="Arial" w:hAnsi="Arial" w:cs="Arial"/>
          <w:kern w:val="24"/>
        </w:rPr>
        <w:t>.</w:t>
      </w:r>
      <w:r w:rsidR="00A74574">
        <w:rPr>
          <w:rFonts w:ascii="Arial" w:hAnsi="Arial" w:cs="Arial"/>
          <w:kern w:val="24"/>
        </w:rPr>
        <w:t xml:space="preserve"> </w:t>
      </w:r>
      <w:r w:rsidR="00FB45AE" w:rsidRPr="00FB45AE">
        <w:rPr>
          <w:rFonts w:ascii="Arial" w:hAnsi="Arial" w:cs="Arial"/>
          <w:b/>
          <w:kern w:val="24"/>
        </w:rPr>
        <w:t>Observação</w:t>
      </w:r>
      <w:r w:rsidR="00FB45AE">
        <w:rPr>
          <w:rFonts w:ascii="Arial" w:hAnsi="Arial" w:cs="Arial"/>
          <w:b/>
          <w:kern w:val="24"/>
        </w:rPr>
        <w:t xml:space="preserve">: </w:t>
      </w:r>
      <w:r w:rsidR="00472CDC" w:rsidRPr="00FB45AE">
        <w:rPr>
          <w:rFonts w:ascii="Arial" w:hAnsi="Arial" w:cs="Arial"/>
          <w:b/>
          <w:kern w:val="24"/>
        </w:rPr>
        <w:t xml:space="preserve"> </w:t>
      </w:r>
      <w:r w:rsidR="00A74574">
        <w:rPr>
          <w:rFonts w:ascii="Arial" w:hAnsi="Arial" w:cs="Arial"/>
          <w:kern w:val="24"/>
        </w:rPr>
        <w:t>O círculo</w:t>
      </w:r>
      <w:r w:rsidR="00472CDC">
        <w:rPr>
          <w:rFonts w:ascii="Arial" w:hAnsi="Arial" w:cs="Arial"/>
          <w:kern w:val="24"/>
        </w:rPr>
        <w:t xml:space="preserve"> deve ser do tamanho de um cd</w:t>
      </w:r>
      <w:r w:rsidR="00FB45AE">
        <w:rPr>
          <w:rFonts w:ascii="Arial" w:hAnsi="Arial" w:cs="Arial"/>
          <w:kern w:val="24"/>
        </w:rPr>
        <w:t xml:space="preserve"> ou </w:t>
      </w:r>
      <w:r w:rsidR="00A74574">
        <w:rPr>
          <w:rFonts w:ascii="Arial" w:hAnsi="Arial" w:cs="Arial"/>
          <w:kern w:val="24"/>
        </w:rPr>
        <w:t>maior.</w:t>
      </w:r>
    </w:p>
    <w:p w:rsidR="00A74574" w:rsidRDefault="00A74574" w:rsidP="00472CDC">
      <w:pPr>
        <w:pStyle w:val="NormalWeb"/>
        <w:spacing w:before="96" w:beforeAutospacing="0" w:after="0" w:afterAutospacing="0"/>
        <w:jc w:val="both"/>
        <w:rPr>
          <w:rFonts w:ascii="Arial" w:hAnsi="Arial" w:cs="Arial"/>
          <w:kern w:val="24"/>
        </w:rPr>
      </w:pPr>
    </w:p>
    <w:p w:rsidR="00A74574" w:rsidRPr="00472CDC" w:rsidRDefault="00A74574" w:rsidP="00472CDC">
      <w:pPr>
        <w:pStyle w:val="NormalWeb"/>
        <w:spacing w:before="96" w:beforeAutospacing="0" w:after="0" w:afterAutospacing="0"/>
        <w:jc w:val="both"/>
        <w:rPr>
          <w:rFonts w:ascii="Arial" w:hAnsi="Arial" w:cs="Arial"/>
          <w:kern w:val="24"/>
        </w:rPr>
      </w:pPr>
    </w:p>
    <w:p w:rsidR="00472CDC" w:rsidRPr="00472CDC" w:rsidRDefault="00A74574" w:rsidP="00472CDC">
      <w:pPr>
        <w:pStyle w:val="NormalWeb"/>
        <w:spacing w:before="96" w:beforeAutospacing="0" w:after="0" w:afterAutospacing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kern w:val="24"/>
        </w:rPr>
        <w:t>Registre e envie</w:t>
      </w:r>
      <w:bookmarkStart w:id="0" w:name="_GoBack"/>
      <w:bookmarkEnd w:id="0"/>
      <w:r w:rsidR="00472CDC" w:rsidRPr="00472CDC">
        <w:rPr>
          <w:rFonts w:ascii="Arial" w:hAnsi="Arial" w:cs="Arial"/>
          <w:b/>
          <w:kern w:val="24"/>
        </w:rPr>
        <w:t xml:space="preserve"> no </w:t>
      </w:r>
      <w:r>
        <w:rPr>
          <w:rFonts w:ascii="Arial" w:hAnsi="Arial" w:cs="Arial"/>
          <w:b/>
          <w:kern w:val="24"/>
        </w:rPr>
        <w:t>whatsApp particular da professora Marli.</w:t>
      </w:r>
    </w:p>
    <w:p w:rsidR="000B7816" w:rsidRPr="00472CDC" w:rsidRDefault="000B7816" w:rsidP="00D265C4">
      <w:pPr>
        <w:tabs>
          <w:tab w:val="left" w:pos="4111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B7816" w:rsidRPr="00472CDC" w:rsidRDefault="000B7816" w:rsidP="00D265C4">
      <w:pPr>
        <w:tabs>
          <w:tab w:val="left" w:pos="4111"/>
        </w:tabs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7816" w:rsidRPr="00472CDC" w:rsidRDefault="000B7816" w:rsidP="00D265C4">
      <w:pPr>
        <w:tabs>
          <w:tab w:val="left" w:pos="4111"/>
        </w:tabs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B7816" w:rsidRPr="00472CDC" w:rsidRDefault="000B7816" w:rsidP="00D265C4">
      <w:pPr>
        <w:tabs>
          <w:tab w:val="left" w:pos="4111"/>
        </w:tabs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C54A7" w:rsidRPr="00472CDC" w:rsidRDefault="00BC54A7" w:rsidP="00D265C4">
      <w:pPr>
        <w:tabs>
          <w:tab w:val="left" w:pos="4111"/>
        </w:tabs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BC54A7" w:rsidRPr="00472CDC" w:rsidRDefault="00BC54A7" w:rsidP="00D265C4">
      <w:pPr>
        <w:pStyle w:val="NormalWeb"/>
        <w:spacing w:before="115" w:beforeAutospacing="0" w:after="0" w:afterAutospacing="0"/>
        <w:jc w:val="both"/>
        <w:rPr>
          <w:rFonts w:ascii="Arial" w:eastAsia="Calibri" w:hAnsi="Arial" w:cs="Arial"/>
          <w:noProof/>
        </w:rPr>
      </w:pPr>
    </w:p>
    <w:p w:rsidR="00BC54A7" w:rsidRPr="00472CDC" w:rsidRDefault="00BC54A7" w:rsidP="00D265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4A7" w:rsidRPr="00472CDC" w:rsidRDefault="00BC54A7" w:rsidP="00D265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4A7" w:rsidRPr="00472CDC" w:rsidRDefault="00BC54A7" w:rsidP="00D265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4A7" w:rsidRPr="00472CDC" w:rsidRDefault="00BC54A7" w:rsidP="00D265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4A7" w:rsidRPr="00472CDC" w:rsidRDefault="00BC54A7" w:rsidP="00D265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4A7" w:rsidRPr="00472CDC" w:rsidRDefault="00BC54A7" w:rsidP="00D265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3903" w:rsidRPr="00472CDC" w:rsidRDefault="00543903" w:rsidP="00D265C4">
      <w:pPr>
        <w:jc w:val="both"/>
        <w:rPr>
          <w:rFonts w:ascii="Arial" w:hAnsi="Arial" w:cs="Arial"/>
          <w:sz w:val="24"/>
          <w:szCs w:val="24"/>
        </w:rPr>
      </w:pPr>
    </w:p>
    <w:sectPr w:rsidR="00543903" w:rsidRPr="00472CDC" w:rsidSect="0015179C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31F"/>
    <w:multiLevelType w:val="hybridMultilevel"/>
    <w:tmpl w:val="83025DA6"/>
    <w:lvl w:ilvl="0" w:tplc="24760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A73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0BD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363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F2A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E4CB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F98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CFAD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CDD8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07BDC"/>
    <w:multiLevelType w:val="multilevel"/>
    <w:tmpl w:val="0AC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5883"/>
    <w:multiLevelType w:val="hybridMultilevel"/>
    <w:tmpl w:val="AC34B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453D"/>
    <w:multiLevelType w:val="hybridMultilevel"/>
    <w:tmpl w:val="08C27B88"/>
    <w:lvl w:ilvl="0" w:tplc="9D847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CD4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EBB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2725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25DA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C89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AFDC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A8B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EBEA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E1C6C"/>
    <w:multiLevelType w:val="multilevel"/>
    <w:tmpl w:val="052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7"/>
    <w:rsid w:val="000B7816"/>
    <w:rsid w:val="00145C8D"/>
    <w:rsid w:val="0015179C"/>
    <w:rsid w:val="002F1393"/>
    <w:rsid w:val="00472CDC"/>
    <w:rsid w:val="00543903"/>
    <w:rsid w:val="006023A0"/>
    <w:rsid w:val="00754783"/>
    <w:rsid w:val="00894552"/>
    <w:rsid w:val="008962FE"/>
    <w:rsid w:val="00A74574"/>
    <w:rsid w:val="00BA11AB"/>
    <w:rsid w:val="00BB5268"/>
    <w:rsid w:val="00BC54A7"/>
    <w:rsid w:val="00D265C4"/>
    <w:rsid w:val="00F146D6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67F325-889E-47AD-BDA1-88573D5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54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4A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9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2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10</cp:revision>
  <dcterms:created xsi:type="dcterms:W3CDTF">2020-06-24T12:46:00Z</dcterms:created>
  <dcterms:modified xsi:type="dcterms:W3CDTF">2020-07-03T02:52:00Z</dcterms:modified>
</cp:coreProperties>
</file>