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27" w:rsidRDefault="0001497C">
      <w:r>
        <w:rPr>
          <w:noProof/>
          <w:lang w:eastAsia="pt-BR"/>
        </w:rPr>
        <w:drawing>
          <wp:inline distT="0" distB="0" distL="0" distR="0" wp14:anchorId="18539E4B" wp14:editId="37B689A8">
            <wp:extent cx="2541270" cy="1839595"/>
            <wp:effectExtent l="0" t="0" r="0" b="8255"/>
            <wp:docPr id="1" name="Imagem 1" descr="Descrição: Descrição: https://static.fecam.net.br/uploads/691/imagens/2874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https://static.fecam.net.br/uploads/691/imagens/28749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7C" w:rsidRPr="0001497C" w:rsidRDefault="0001497C">
      <w:pPr>
        <w:rPr>
          <w:rFonts w:ascii="Arial" w:hAnsi="Arial" w:cs="Arial"/>
          <w:b/>
          <w:sz w:val="24"/>
          <w:szCs w:val="24"/>
        </w:rPr>
      </w:pPr>
      <w:proofErr w:type="spellStart"/>
      <w:r w:rsidRPr="0001497C">
        <w:rPr>
          <w:rFonts w:ascii="Arial" w:hAnsi="Arial" w:cs="Arial"/>
          <w:b/>
          <w:sz w:val="24"/>
          <w:szCs w:val="24"/>
        </w:rPr>
        <w:t>Voleibalão</w:t>
      </w:r>
      <w:proofErr w:type="spellEnd"/>
    </w:p>
    <w:p w:rsidR="0001497C" w:rsidRPr="0001497C" w:rsidRDefault="0001497C">
      <w:pPr>
        <w:rPr>
          <w:rFonts w:ascii="Arial" w:hAnsi="Arial" w:cs="Arial"/>
          <w:sz w:val="24"/>
          <w:szCs w:val="24"/>
        </w:rPr>
      </w:pPr>
      <w:r w:rsidRPr="0001497C">
        <w:rPr>
          <w:rFonts w:ascii="Arial" w:hAnsi="Arial" w:cs="Arial"/>
          <w:b/>
          <w:sz w:val="24"/>
          <w:szCs w:val="24"/>
        </w:rPr>
        <w:t>Objetivo:</w:t>
      </w:r>
      <w:r w:rsidRPr="0001497C">
        <w:rPr>
          <w:rFonts w:ascii="Arial" w:hAnsi="Arial" w:cs="Arial"/>
          <w:sz w:val="24"/>
          <w:szCs w:val="24"/>
        </w:rPr>
        <w:t xml:space="preserve"> Construção do jogo, habilidades, coordenação motora.</w:t>
      </w:r>
    </w:p>
    <w:p w:rsidR="0001497C" w:rsidRPr="0001497C" w:rsidRDefault="0001497C">
      <w:pPr>
        <w:rPr>
          <w:rFonts w:ascii="Arial" w:hAnsi="Arial" w:cs="Arial"/>
          <w:b/>
          <w:sz w:val="24"/>
          <w:szCs w:val="24"/>
        </w:rPr>
      </w:pPr>
      <w:r w:rsidRPr="0001497C">
        <w:rPr>
          <w:rFonts w:ascii="Arial" w:hAnsi="Arial" w:cs="Arial"/>
          <w:b/>
          <w:sz w:val="24"/>
          <w:szCs w:val="24"/>
        </w:rPr>
        <w:t>Materiais:</w:t>
      </w:r>
    </w:p>
    <w:p w:rsidR="0001497C" w:rsidRPr="0001497C" w:rsidRDefault="0001497C">
      <w:pPr>
        <w:rPr>
          <w:rFonts w:ascii="Arial" w:hAnsi="Arial" w:cs="Arial"/>
          <w:sz w:val="24"/>
          <w:szCs w:val="24"/>
        </w:rPr>
      </w:pPr>
      <w:r w:rsidRPr="0001497C">
        <w:rPr>
          <w:rFonts w:ascii="Arial" w:hAnsi="Arial" w:cs="Arial"/>
          <w:sz w:val="24"/>
          <w:szCs w:val="24"/>
        </w:rPr>
        <w:t>Balão ou sacola plástica</w:t>
      </w:r>
    </w:p>
    <w:p w:rsidR="0001497C" w:rsidRPr="0001497C" w:rsidRDefault="0001497C">
      <w:pPr>
        <w:rPr>
          <w:rFonts w:ascii="Arial" w:hAnsi="Arial" w:cs="Arial"/>
          <w:sz w:val="24"/>
          <w:szCs w:val="24"/>
        </w:rPr>
      </w:pPr>
      <w:proofErr w:type="gramStart"/>
      <w:r w:rsidRPr="0001497C">
        <w:rPr>
          <w:rFonts w:ascii="Arial" w:hAnsi="Arial" w:cs="Arial"/>
          <w:sz w:val="24"/>
          <w:szCs w:val="24"/>
        </w:rPr>
        <w:t>2</w:t>
      </w:r>
      <w:proofErr w:type="gramEnd"/>
      <w:r w:rsidRPr="0001497C">
        <w:rPr>
          <w:rFonts w:ascii="Arial" w:hAnsi="Arial" w:cs="Arial"/>
          <w:sz w:val="24"/>
          <w:szCs w:val="24"/>
        </w:rPr>
        <w:t xml:space="preserve"> cadeiras</w:t>
      </w:r>
    </w:p>
    <w:p w:rsidR="0001497C" w:rsidRPr="0001497C" w:rsidRDefault="0001497C">
      <w:pPr>
        <w:rPr>
          <w:rFonts w:ascii="Arial" w:hAnsi="Arial" w:cs="Arial"/>
          <w:sz w:val="24"/>
          <w:szCs w:val="24"/>
        </w:rPr>
      </w:pPr>
      <w:r w:rsidRPr="0001497C">
        <w:rPr>
          <w:rFonts w:ascii="Arial" w:hAnsi="Arial" w:cs="Arial"/>
          <w:sz w:val="24"/>
          <w:szCs w:val="24"/>
        </w:rPr>
        <w:t>Cabo de vassoura ou rodo</w:t>
      </w:r>
    </w:p>
    <w:p w:rsidR="0001497C" w:rsidRPr="0001497C" w:rsidRDefault="0001497C">
      <w:pPr>
        <w:rPr>
          <w:rFonts w:ascii="Arial" w:hAnsi="Arial" w:cs="Arial"/>
          <w:b/>
          <w:sz w:val="24"/>
          <w:szCs w:val="24"/>
        </w:rPr>
      </w:pPr>
      <w:r w:rsidRPr="0001497C">
        <w:rPr>
          <w:rFonts w:ascii="Arial" w:hAnsi="Arial" w:cs="Arial"/>
          <w:b/>
          <w:sz w:val="24"/>
          <w:szCs w:val="24"/>
        </w:rPr>
        <w:t>Jogo:</w:t>
      </w:r>
    </w:p>
    <w:p w:rsidR="0001497C" w:rsidRDefault="0001497C">
      <w:pPr>
        <w:rPr>
          <w:rFonts w:ascii="Arial" w:hAnsi="Arial" w:cs="Arial"/>
          <w:sz w:val="24"/>
          <w:szCs w:val="24"/>
        </w:rPr>
      </w:pPr>
      <w:r w:rsidRPr="0001497C">
        <w:rPr>
          <w:rFonts w:ascii="Arial" w:hAnsi="Arial" w:cs="Arial"/>
          <w:sz w:val="24"/>
          <w:szCs w:val="24"/>
        </w:rPr>
        <w:t xml:space="preserve">O jogo precisará de dois jogadores. Colocam-se duas cadeiras há uma distancia entre elas. Após coloca-se o cabo do rodo ou vassoura encima das duas cadeiras. Com o balão ou a sacola já cheio, um jogador de cada lado do cabo da vassoura ou rodo, irá rebater o balão um para o outro, </w:t>
      </w:r>
      <w:r>
        <w:rPr>
          <w:rFonts w:ascii="Arial" w:hAnsi="Arial" w:cs="Arial"/>
          <w:sz w:val="24"/>
          <w:szCs w:val="24"/>
        </w:rPr>
        <w:t>s</w:t>
      </w:r>
      <w:r w:rsidRPr="0001497C">
        <w:rPr>
          <w:rFonts w:ascii="Arial" w:hAnsi="Arial" w:cs="Arial"/>
          <w:sz w:val="24"/>
          <w:szCs w:val="24"/>
        </w:rPr>
        <w:t>em deixar cair o balão. Pode apenas tocar duas vezes no balão fazendo com que ele passe para o lado do adversário. Se o balão cair ponto do adversário.</w:t>
      </w:r>
    </w:p>
    <w:p w:rsidR="0001497C" w:rsidRPr="0001497C" w:rsidRDefault="00BA3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  <w:bookmarkStart w:id="0" w:name="_GoBack"/>
      <w:bookmarkEnd w:id="0"/>
    </w:p>
    <w:p w:rsidR="0001497C" w:rsidRDefault="0001497C"/>
    <w:sectPr w:rsidR="00014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C"/>
    <w:rsid w:val="0001497C"/>
    <w:rsid w:val="001E1B27"/>
    <w:rsid w:val="00B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2020-07-01T17:21:00Z</dcterms:created>
  <dcterms:modified xsi:type="dcterms:W3CDTF">2020-07-01T17:32:00Z</dcterms:modified>
</cp:coreProperties>
</file>