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7" w:rsidRDefault="00C24661" w:rsidP="000330F7">
      <w:pPr>
        <w:spacing w:after="32" w:line="259" w:lineRule="auto"/>
        <w:ind w:left="15" w:right="0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5pt;margin-top:-55.2pt;width:333pt;height:181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" stroked="f">
            <v:textbox style="mso-next-textbox:#Caixa de Texto 2">
              <w:txbxContent>
                <w:p w:rsidR="00177592" w:rsidRDefault="00177592" w:rsidP="000330F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177592" w:rsidRDefault="00177592" w:rsidP="000330F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177592" w:rsidRDefault="00177592" w:rsidP="000330F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177592" w:rsidRDefault="00177592" w:rsidP="000330F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177592" w:rsidRDefault="00177592" w:rsidP="000330F7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88123D" w:rsidRDefault="008718D7" w:rsidP="008718D7">
                  <w:pPr>
                    <w:pStyle w:val="PargrafodaLista"/>
                    <w:spacing w:before="24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88123D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Lucia</w:t>
                  </w:r>
                  <w:r w:rsidR="0088123D">
                    <w:rPr>
                      <w:rFonts w:cstheme="minorHAnsi"/>
                      <w:b/>
                      <w:sz w:val="28"/>
                      <w:szCs w:val="28"/>
                    </w:rPr>
                    <w:t xml:space="preserve"> Miotto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/Marilene</w:t>
                  </w:r>
                  <w:r w:rsidR="0088123D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88123D" w:rsidRDefault="0088123D" w:rsidP="008718D7">
                  <w:pPr>
                    <w:pStyle w:val="PargrafodaLista"/>
                    <w:spacing w:before="24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</w:t>
                  </w:r>
                </w:p>
                <w:p w:rsidR="00177592" w:rsidRDefault="008718D7" w:rsidP="008718D7">
                  <w:pPr>
                    <w:pStyle w:val="PargrafodaLista"/>
                    <w:spacing w:before="24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º</w:t>
                  </w:r>
                  <w:r w:rsidR="0088123D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matutino e vespertino – 13/07/2020</w:t>
                  </w:r>
                </w:p>
                <w:p w:rsidR="00177592" w:rsidRDefault="00177592"/>
              </w:txbxContent>
            </v:textbox>
            <w10:wrap type="square"/>
          </v:shape>
        </w:pict>
      </w:r>
      <w:r w:rsidR="0088123D">
        <w:rPr>
          <w:noProof/>
        </w:rPr>
        <w:pict>
          <v:shape id="_x0000_s1033" type="#_x0000_t202" style="position:absolute;left:0;text-align:left;margin-left:-17.25pt;margin-top:-50.7pt;width:212.25pt;height:149.25pt;z-index:251668480" stroked="f">
            <v:textbox>
              <w:txbxContent>
                <w:p w:rsidR="0088123D" w:rsidRDefault="0088123D" w:rsidP="0088123D">
                  <w:pPr>
                    <w:ind w:firstLine="0"/>
                  </w:pPr>
                  <w:r w:rsidRPr="0088123D">
                    <w:drawing>
                      <wp:inline distT="0" distB="0" distL="0" distR="0">
                        <wp:extent cx="2400300" cy="1743075"/>
                        <wp:effectExtent l="19050" t="0" r="0" b="0"/>
                        <wp:docPr id="20" name="Imagem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m 8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4960" cy="1753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30F7" w:rsidRDefault="000330F7">
      <w:pPr>
        <w:spacing w:after="32" w:line="259" w:lineRule="auto"/>
        <w:ind w:left="15" w:right="0" w:firstLine="0"/>
        <w:jc w:val="left"/>
      </w:pPr>
    </w:p>
    <w:p w:rsidR="000330F7" w:rsidRDefault="000330F7" w:rsidP="000330F7">
      <w:pPr>
        <w:spacing w:after="32" w:line="259" w:lineRule="auto"/>
        <w:ind w:right="0" w:firstLine="0"/>
        <w:jc w:val="left"/>
      </w:pPr>
    </w:p>
    <w:p w:rsidR="0088123D" w:rsidRDefault="0088123D" w:rsidP="000330F7">
      <w:pPr>
        <w:spacing w:after="32" w:line="259" w:lineRule="auto"/>
        <w:ind w:right="0" w:firstLine="0"/>
        <w:jc w:val="left"/>
      </w:pPr>
    </w:p>
    <w:p w:rsidR="0088123D" w:rsidRDefault="0088123D" w:rsidP="000330F7">
      <w:pPr>
        <w:spacing w:after="32" w:line="259" w:lineRule="auto"/>
        <w:ind w:right="0" w:firstLine="0"/>
        <w:jc w:val="left"/>
      </w:pPr>
    </w:p>
    <w:p w:rsidR="0088123D" w:rsidRDefault="0088123D" w:rsidP="000330F7">
      <w:pPr>
        <w:spacing w:after="32" w:line="259" w:lineRule="auto"/>
        <w:ind w:right="0" w:firstLine="0"/>
        <w:jc w:val="left"/>
      </w:pPr>
    </w:p>
    <w:p w:rsidR="0088123D" w:rsidRDefault="0088123D" w:rsidP="000330F7">
      <w:pPr>
        <w:spacing w:after="32" w:line="259" w:lineRule="auto"/>
        <w:ind w:right="0" w:firstLine="0"/>
        <w:jc w:val="left"/>
      </w:pPr>
    </w:p>
    <w:p w:rsidR="0088123D" w:rsidRDefault="0088123D" w:rsidP="000330F7">
      <w:pPr>
        <w:spacing w:after="32" w:line="259" w:lineRule="auto"/>
        <w:ind w:right="0" w:firstLine="0"/>
        <w:jc w:val="left"/>
      </w:pPr>
    </w:p>
    <w:p w:rsidR="000330F7" w:rsidRDefault="000330F7" w:rsidP="0088123D">
      <w:pPr>
        <w:spacing w:after="32" w:line="259" w:lineRule="auto"/>
        <w:ind w:left="426" w:right="0" w:firstLine="0"/>
        <w:jc w:val="left"/>
      </w:pPr>
    </w:p>
    <w:p w:rsidR="00143D6F" w:rsidRDefault="00394222">
      <w:pPr>
        <w:pStyle w:val="Ttulo1"/>
      </w:pPr>
      <w:r>
        <w:t xml:space="preserve"> TEMA:</w:t>
      </w:r>
      <w:r w:rsidR="000330F7">
        <w:t xml:space="preserve">TEXTURA  </w:t>
      </w:r>
    </w:p>
    <w:p w:rsidR="00143D6F" w:rsidRDefault="00143D6F">
      <w:pPr>
        <w:spacing w:after="32" w:line="259" w:lineRule="auto"/>
        <w:ind w:left="15" w:right="0" w:firstLine="0"/>
        <w:jc w:val="left"/>
      </w:pPr>
    </w:p>
    <w:p w:rsidR="00143D6F" w:rsidRDefault="00394222">
      <w:pPr>
        <w:ind w:left="-15" w:right="901"/>
      </w:pPr>
      <w:r>
        <w:t>Continuando a atividade</w:t>
      </w:r>
      <w:r w:rsidR="0088123D">
        <w:t>,</w:t>
      </w:r>
      <w:r>
        <w:t xml:space="preserve"> sabemos que a t</w:t>
      </w:r>
      <w:r w:rsidR="000330F7">
        <w:t>extura é o aspecto de uma superfície, ou seja, a "pele" de uma forma, que p</w:t>
      </w:r>
      <w:r w:rsidR="0088123D">
        <w:t>ermite identificá-la e distinguí</w:t>
      </w:r>
      <w:r w:rsidR="000330F7">
        <w:t>-la</w:t>
      </w:r>
      <w:r w:rsidR="0088123D">
        <w:t>s</w:t>
      </w:r>
      <w:r w:rsidR="000330F7">
        <w:t xml:space="preserve"> de outras formas. Quando tocamos ou olhamos para um objeto ou superfície sentimos se a sua pele é lisa, rugosa, macia, áspera ou ondulada. A textura é, por isso, uma sensação visual ou táctil.  </w:t>
      </w:r>
    </w:p>
    <w:p w:rsidR="00143D6F" w:rsidRDefault="00143D6F">
      <w:pPr>
        <w:spacing w:after="32" w:line="259" w:lineRule="auto"/>
        <w:ind w:left="15" w:right="0" w:firstLine="0"/>
        <w:jc w:val="left"/>
      </w:pPr>
    </w:p>
    <w:p w:rsidR="00143D6F" w:rsidRDefault="000330F7">
      <w:pPr>
        <w:ind w:left="721" w:right="901" w:firstLine="0"/>
      </w:pPr>
      <w:r>
        <w:t xml:space="preserve">Quanto ao aspecto visual podemos agrupar as texturas em:  </w:t>
      </w:r>
    </w:p>
    <w:p w:rsidR="00143D6F" w:rsidRDefault="00143D6F">
      <w:pPr>
        <w:spacing w:after="32" w:line="259" w:lineRule="auto"/>
        <w:ind w:left="15" w:right="0" w:firstLine="0"/>
        <w:jc w:val="left"/>
      </w:pPr>
    </w:p>
    <w:p w:rsidR="00143D6F" w:rsidRDefault="000330F7">
      <w:pPr>
        <w:pStyle w:val="Ttulo1"/>
      </w:pPr>
      <w:r>
        <w:t xml:space="preserve">Texturas naturais  </w:t>
      </w:r>
    </w:p>
    <w:p w:rsidR="00143D6F" w:rsidRDefault="000330F7">
      <w:pPr>
        <w:ind w:left="-15" w:right="901"/>
      </w:pPr>
      <w:r>
        <w:t>Aquelas que resultam da intervenção natural do meio ambiente ou que caracterizam o aspecto exterior das formas e coisas existentes na Natureza Ex.: Cascas de troncos de árvores, madeira, folhas, rochosa</w:t>
      </w:r>
      <w:r w:rsidR="0088123D">
        <w:t>. F</w:t>
      </w:r>
      <w:r>
        <w:t xml:space="preserve">olha é uma textura muito diferente porque ela pode ser </w:t>
      </w:r>
      <w:r w:rsidR="00177592">
        <w:t>tirada</w:t>
      </w:r>
      <w:r>
        <w:t xml:space="preserve"> em folha (su</w:t>
      </w:r>
      <w:r w:rsidR="00394222">
        <w:t>l</w:t>
      </w:r>
      <w:r>
        <w:t xml:space="preserve">fite) e fica em alto relevo.  </w:t>
      </w:r>
    </w:p>
    <w:p w:rsidR="00143D6F" w:rsidRDefault="00143D6F">
      <w:pPr>
        <w:spacing w:after="0" w:line="259" w:lineRule="auto"/>
        <w:ind w:left="721" w:right="0" w:firstLine="0"/>
        <w:jc w:val="left"/>
      </w:pPr>
    </w:p>
    <w:p w:rsidR="00143D6F" w:rsidRDefault="000330F7">
      <w:pPr>
        <w:spacing w:after="17" w:line="259" w:lineRule="auto"/>
        <w:ind w:right="1531" w:firstLine="0"/>
        <w:jc w:val="right"/>
      </w:pPr>
      <w:r>
        <w:rPr>
          <w:noProof/>
        </w:rPr>
        <w:drawing>
          <wp:inline distT="0" distB="0" distL="0" distR="0">
            <wp:extent cx="4442377" cy="1944732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377" cy="19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6F" w:rsidRDefault="00143D6F">
      <w:pPr>
        <w:spacing w:after="32" w:line="259" w:lineRule="auto"/>
        <w:ind w:left="721" w:right="0" w:firstLine="0"/>
        <w:jc w:val="left"/>
      </w:pPr>
    </w:p>
    <w:p w:rsidR="00143D6F" w:rsidRDefault="000330F7">
      <w:pPr>
        <w:spacing w:after="36" w:line="259" w:lineRule="auto"/>
        <w:ind w:left="10" w:right="0" w:hanging="10"/>
        <w:jc w:val="left"/>
      </w:pPr>
      <w:r>
        <w:rPr>
          <w:b/>
        </w:rPr>
        <w:t xml:space="preserve">Texturas Artificiais: </w:t>
      </w:r>
    </w:p>
    <w:p w:rsidR="00143D6F" w:rsidRDefault="000330F7">
      <w:pPr>
        <w:ind w:left="-15" w:right="901"/>
      </w:pPr>
      <w:r>
        <w:t xml:space="preserve">São aquelas que resultam da intervenção humana através da utilização de materiais e instrumentos devidamente manipulados. O Homem desde sempre tenta criar nas superfícies/objetos, texturas idênticas às criadas na Natureza, logo elas são o reflexo do modo como expressamos o nosso entendimento do mundo que nos rodeia. Dependem da manipulação das matérias e das técnicas utilizadas e do modo como utilizamos as linguagens plásticas.  </w:t>
      </w:r>
    </w:p>
    <w:p w:rsidR="00143D6F" w:rsidRDefault="000330F7">
      <w:pPr>
        <w:ind w:left="-15" w:right="901"/>
      </w:pPr>
      <w:r>
        <w:t xml:space="preserve">Por meio de elementos lineares, pontuais, de manchas, incisões, etc, podemos criar texturas com características ornamentais ou funcionais.  </w:t>
      </w:r>
    </w:p>
    <w:p w:rsidR="00143D6F" w:rsidRDefault="00143D6F">
      <w:pPr>
        <w:spacing w:after="0" w:line="259" w:lineRule="auto"/>
        <w:ind w:left="721" w:right="0" w:firstLine="0"/>
        <w:jc w:val="left"/>
      </w:pPr>
    </w:p>
    <w:p w:rsidR="00143D6F" w:rsidRDefault="00C24661">
      <w:pPr>
        <w:spacing w:after="17" w:line="259" w:lineRule="auto"/>
        <w:ind w:right="1111" w:firstLine="0"/>
        <w:jc w:val="right"/>
      </w:pPr>
      <w:r>
        <w:rPr>
          <w:noProof/>
        </w:rPr>
        <w:lastRenderedPageBreak/>
        <w:pict>
          <v:shape id="_x0000_s1034" type="#_x0000_t202" style="position:absolute;left:0;text-align:left;margin-left:6.75pt;margin-top:-33.45pt;width:486.75pt;height:138.75pt;z-index:251669504" stroked="f">
            <v:textbox>
              <w:txbxContent>
                <w:p w:rsidR="00C24661" w:rsidRDefault="00C24661">
                  <w:r w:rsidRPr="00C24661">
                    <w:drawing>
                      <wp:inline distT="0" distB="0" distL="0" distR="0">
                        <wp:extent cx="4695824" cy="2171700"/>
                        <wp:effectExtent l="19050" t="0" r="0" b="0"/>
                        <wp:docPr id="21" name="Picture 3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" name="Picture 3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9768" cy="2173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3D6F" w:rsidRDefault="00143D6F">
      <w:pPr>
        <w:spacing w:after="32" w:line="259" w:lineRule="auto"/>
        <w:ind w:left="721" w:right="0" w:firstLine="0"/>
        <w:jc w:val="left"/>
      </w:pPr>
    </w:p>
    <w:p w:rsidR="00143D6F" w:rsidRDefault="00143D6F">
      <w:pPr>
        <w:spacing w:after="32" w:line="259" w:lineRule="auto"/>
        <w:ind w:left="721" w:right="0" w:firstLine="0"/>
        <w:jc w:val="left"/>
      </w:pPr>
    </w:p>
    <w:p w:rsidR="00143D6F" w:rsidRDefault="00143D6F">
      <w:pPr>
        <w:spacing w:after="32" w:line="259" w:lineRule="auto"/>
        <w:ind w:left="721" w:right="0" w:firstLine="0"/>
        <w:jc w:val="left"/>
      </w:pPr>
    </w:p>
    <w:p w:rsidR="00C24661" w:rsidRDefault="00C24661">
      <w:pPr>
        <w:ind w:left="-15" w:right="901"/>
      </w:pPr>
    </w:p>
    <w:p w:rsidR="00C24661" w:rsidRDefault="00C24661">
      <w:pPr>
        <w:ind w:left="-15" w:right="901"/>
      </w:pPr>
    </w:p>
    <w:p w:rsidR="00C24661" w:rsidRDefault="00C24661">
      <w:pPr>
        <w:ind w:left="-15" w:right="901"/>
      </w:pPr>
    </w:p>
    <w:p w:rsidR="00143D6F" w:rsidRDefault="000330F7">
      <w:pPr>
        <w:ind w:left="-15" w:right="901"/>
      </w:pPr>
      <w:r>
        <w:t xml:space="preserve">A palavra “Frottage” é de origem francesa - frotter, que significa “esfregar”. Consiste em colocar uma folha de papel sobre uma superfície áspera, que contém alguma textura, e esfregá-la, pressionando-a com um bastão de giz de cera, por exemplo, para que a textura apareça na folha.  </w:t>
      </w:r>
    </w:p>
    <w:p w:rsidR="00143D6F" w:rsidRDefault="000330F7">
      <w:pPr>
        <w:ind w:left="-15" w:right="901"/>
      </w:pPr>
      <w:r>
        <w:t xml:space="preserve">No campo da arte, essa técnica foi usada pela a primeira vez pelo o pintor, desenhista, escultor e escritor alemão Max Ernest (1891 – 1976), um dos fundadores do movimento “Dada” e posteriormente um dos grandes nomes do Surrealismo.  </w:t>
      </w:r>
    </w:p>
    <w:p w:rsidR="00143D6F" w:rsidRDefault="00C24661">
      <w:pPr>
        <w:ind w:left="-15" w:right="901"/>
      </w:pPr>
      <w:r>
        <w:rPr>
          <w:noProof/>
        </w:rPr>
        <w:pict>
          <v:shape id="_x0000_s1029" type="#_x0000_t202" style="position:absolute;left:0;text-align:left;margin-left:-36pt;margin-top:81.6pt;width:459.35pt;height:196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" stroked="f">
            <v:textbox style="mso-next-textbox:#_x0000_s1029">
              <w:txbxContent>
                <w:p w:rsidR="00177592" w:rsidRDefault="00C24661">
                  <w:r w:rsidRPr="00C24661">
                    <w:drawing>
                      <wp:inline distT="0" distB="0" distL="0" distR="0">
                        <wp:extent cx="5181224" cy="2629535"/>
                        <wp:effectExtent l="19050" t="0" r="376" b="0"/>
                        <wp:docPr id="30" name="Imagem 12" descr="Educación Plástica y Visual - Ana Rodríguez del Castillo: 2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ducación Plástica y Visual - Ana Rodríguez del Castillo: 2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224" cy="2629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53938">
        <w:t>Atividade: faça um painel utilizando vários tipos de textura com</w:t>
      </w:r>
      <w:r w:rsidR="0088123D">
        <w:t xml:space="preserve"> </w:t>
      </w:r>
      <w:r w:rsidR="00A53938">
        <w:t>materiais que vocês possuem em casa papel, giz,</w:t>
      </w:r>
      <w:r w:rsidR="000330F7">
        <w:t xml:space="preserve"> can</w:t>
      </w:r>
      <w:r w:rsidR="00A53938">
        <w:t>eta, grãos de</w:t>
      </w:r>
      <w:r w:rsidR="0088123D">
        <w:t xml:space="preserve"> arroz feijão pipoca folhas de á</w:t>
      </w:r>
      <w:r w:rsidR="00A53938">
        <w:t>rvores enfim são infinitas as possibilidades. .Exemplos abaixo.</w:t>
      </w:r>
    </w:p>
    <w:p w:rsidR="00143D6F" w:rsidRDefault="00C24661" w:rsidP="004D452D">
      <w:pPr>
        <w:spacing w:after="17" w:line="259" w:lineRule="auto"/>
        <w:ind w:right="2769" w:firstLine="0"/>
        <w:jc w:val="center"/>
      </w:pPr>
      <w:r>
        <w:rPr>
          <w:noProof/>
        </w:rPr>
        <w:pict>
          <v:shape id="_x0000_s1035" type="#_x0000_t202" style="position:absolute;left:0;text-align:left;margin-left:6.75pt;margin-top:4.55pt;width:547.5pt;height:210.75pt;z-index:251670528" stroked="f">
            <v:textbox>
              <w:txbxContent>
                <w:p w:rsidR="00C24661" w:rsidRDefault="00C24661"/>
              </w:txbxContent>
            </v:textbox>
          </v:shape>
        </w:pict>
      </w:r>
    </w:p>
    <w:p w:rsidR="00143D6F" w:rsidRDefault="00143D6F">
      <w:pPr>
        <w:spacing w:after="32" w:line="259" w:lineRule="auto"/>
        <w:ind w:left="721" w:right="0" w:firstLine="0"/>
        <w:jc w:val="left"/>
      </w:pPr>
    </w:p>
    <w:p w:rsidR="00143D6F" w:rsidRDefault="00143D6F">
      <w:pPr>
        <w:spacing w:after="32" w:line="259" w:lineRule="auto"/>
        <w:ind w:left="721" w:right="0" w:firstLine="0"/>
        <w:jc w:val="left"/>
      </w:pPr>
    </w:p>
    <w:p w:rsidR="00143D6F" w:rsidRDefault="00C24661">
      <w:pPr>
        <w:spacing w:after="0" w:line="259" w:lineRule="auto"/>
        <w:ind w:left="15" w:right="0" w:firstLine="0"/>
        <w:jc w:val="left"/>
      </w:pPr>
      <w:r>
        <w:rPr>
          <w:noProof/>
        </w:rPr>
        <w:pict>
          <v:shape id="_x0000_s1028" type="#_x0000_t202" style="position:absolute;left:0;text-align:left;margin-left:13.1pt;margin-top:199.7pt;width:528.4pt;height:200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" stroked="f">
            <v:textbox style="mso-next-textbox:#_x0000_s1028">
              <w:txbxContent>
                <w:p w:rsidR="00177592" w:rsidRDefault="00C24661" w:rsidP="004D452D">
                  <w:pPr>
                    <w:ind w:firstLine="0"/>
                  </w:pPr>
                  <w:r>
                    <w:t xml:space="preserve">     </w:t>
                  </w:r>
                  <w:r w:rsidRPr="00C24661">
                    <w:drawing>
                      <wp:inline distT="0" distB="0" distL="0" distR="0">
                        <wp:extent cx="1952625" cy="2132965"/>
                        <wp:effectExtent l="0" t="0" r="9525" b="635"/>
                        <wp:docPr id="24" name="Imagem 6" descr="Tú también eres arte.: Textura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ú también eres arte.: Textura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9993" cy="221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</w:t>
                  </w:r>
                  <w:r w:rsidRPr="00C24661">
                    <w:drawing>
                      <wp:inline distT="0" distB="0" distL="0" distR="0">
                        <wp:extent cx="2228850" cy="2057400"/>
                        <wp:effectExtent l="0" t="0" r="0" b="0"/>
                        <wp:docPr id="29" name="Imagem 9" descr="Actividades con texturas - Arte y Juego - Pensando en el Jardín d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ctividades con texturas - Arte y Juego - Pensando en el Jardín d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E03EB">
        <w:rPr>
          <w:noProof/>
        </w:rPr>
        <w:pict>
          <v:shape id="_x0000_s1030" type="#_x0000_t202" style="position:absolute;left:0;text-align:left;margin-left:4.1pt;margin-top:-86.95pt;width:210.75pt;height:169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" stroked="f">
            <v:textbox>
              <w:txbxContent>
                <w:p w:rsidR="00177592" w:rsidRDefault="00177592"/>
              </w:txbxContent>
            </v:textbox>
            <w10:wrap type="square"/>
          </v:shape>
        </w:pict>
      </w:r>
    </w:p>
    <w:sectPr w:rsidR="00143D6F" w:rsidSect="00C24661">
      <w:headerReference w:type="default" r:id="rId13"/>
      <w:pgSz w:w="11920" w:h="16860"/>
      <w:pgMar w:top="56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9F" w:rsidRDefault="00B5119F" w:rsidP="000330F7">
      <w:pPr>
        <w:spacing w:after="0" w:line="240" w:lineRule="auto"/>
      </w:pPr>
      <w:r>
        <w:separator/>
      </w:r>
    </w:p>
  </w:endnote>
  <w:endnote w:type="continuationSeparator" w:id="1">
    <w:p w:rsidR="00B5119F" w:rsidRDefault="00B5119F" w:rsidP="0003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9F" w:rsidRDefault="00B5119F" w:rsidP="000330F7">
      <w:pPr>
        <w:spacing w:after="0" w:line="240" w:lineRule="auto"/>
      </w:pPr>
      <w:r>
        <w:separator/>
      </w:r>
    </w:p>
  </w:footnote>
  <w:footnote w:type="continuationSeparator" w:id="1">
    <w:p w:rsidR="00B5119F" w:rsidRDefault="00B5119F" w:rsidP="0003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92" w:rsidRDefault="00177592">
    <w:pPr>
      <w:pStyle w:val="Cabealho"/>
    </w:pPr>
  </w:p>
  <w:p w:rsidR="00177592" w:rsidRDefault="00177592">
    <w:pPr>
      <w:pStyle w:val="Cabealho"/>
    </w:pPr>
  </w:p>
  <w:p w:rsidR="00177592" w:rsidRDefault="00177592">
    <w:pPr>
      <w:pStyle w:val="Cabealho"/>
    </w:pPr>
  </w:p>
  <w:p w:rsidR="00177592" w:rsidRDefault="001775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D63"/>
    <w:multiLevelType w:val="hybridMultilevel"/>
    <w:tmpl w:val="CFE66446"/>
    <w:lvl w:ilvl="0" w:tplc="52528A20">
      <w:start w:val="1"/>
      <w:numFmt w:val="decimal"/>
      <w:lvlText w:val="%1-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66D40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6564C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0ACFE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80318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4C69E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CB17C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60328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2B25A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D6F"/>
    <w:rsid w:val="000330F7"/>
    <w:rsid w:val="00143D6F"/>
    <w:rsid w:val="00177592"/>
    <w:rsid w:val="00394222"/>
    <w:rsid w:val="004D452D"/>
    <w:rsid w:val="004E14FD"/>
    <w:rsid w:val="00620545"/>
    <w:rsid w:val="006E03EB"/>
    <w:rsid w:val="008718D7"/>
    <w:rsid w:val="0088123D"/>
    <w:rsid w:val="009F2DB4"/>
    <w:rsid w:val="00A53938"/>
    <w:rsid w:val="00B5119F"/>
    <w:rsid w:val="00C2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EB"/>
    <w:pPr>
      <w:spacing w:after="22" w:line="267" w:lineRule="auto"/>
      <w:ind w:right="906" w:firstLine="696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6E03EB"/>
    <w:pPr>
      <w:keepNext/>
      <w:keepLines/>
      <w:spacing w:after="36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E03EB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03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0F7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03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0F7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0330F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23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cp:lastModifiedBy>user</cp:lastModifiedBy>
  <cp:revision>3</cp:revision>
  <dcterms:created xsi:type="dcterms:W3CDTF">2020-07-06T17:04:00Z</dcterms:created>
  <dcterms:modified xsi:type="dcterms:W3CDTF">2020-07-08T18:02:00Z</dcterms:modified>
</cp:coreProperties>
</file>