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CA" w:rsidRDefault="00053A41" w:rsidP="00D82DBD">
      <w:pPr>
        <w:jc w:val="center"/>
        <w:rPr>
          <w:rFonts w:ascii="Arial" w:hAnsi="Arial" w:cs="Arial"/>
        </w:rPr>
      </w:pPr>
      <w:bookmarkStart w:id="0" w:name="_GoBack"/>
      <w:bookmarkEnd w:id="0"/>
    </w:p>
    <w:p w:rsidR="00D82DBD" w:rsidRPr="00D82DBD" w:rsidRDefault="00D82DBD" w:rsidP="00E9404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82DBD">
        <w:rPr>
          <w:rFonts w:ascii="Arial" w:hAnsi="Arial" w:cs="Arial"/>
          <w:b/>
        </w:rPr>
        <w:t>ATA DE CONFERÊNCIA DA DOCUMENTAÇÃO</w:t>
      </w:r>
    </w:p>
    <w:p w:rsidR="00D82DBD" w:rsidRPr="00D82DBD" w:rsidRDefault="00D82DBD" w:rsidP="00E9404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82DBD">
        <w:rPr>
          <w:rFonts w:ascii="Arial" w:hAnsi="Arial" w:cs="Arial"/>
          <w:b/>
        </w:rPr>
        <w:t>EDITAL DE SELEÇÃO DE TAXISTAS</w:t>
      </w:r>
    </w:p>
    <w:p w:rsidR="00D82DBD" w:rsidRDefault="00D82DBD" w:rsidP="00D82DBD">
      <w:pPr>
        <w:jc w:val="center"/>
        <w:rPr>
          <w:rFonts w:ascii="Arial" w:hAnsi="Arial" w:cs="Arial"/>
        </w:rPr>
      </w:pPr>
    </w:p>
    <w:p w:rsidR="00D82DBD" w:rsidRPr="00D82DBD" w:rsidRDefault="00D82DBD" w:rsidP="00D82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13 (treze) dias do mês de maio de 2021, reuniram-se na Sala de Licitação do Município de Catanduvas – SC, atendendo comunicado publicado dia 07/05/2021, os participantes interessados neste processo de seleção,</w:t>
      </w:r>
      <w:r w:rsidR="007D1268">
        <w:rPr>
          <w:rFonts w:ascii="Arial" w:hAnsi="Arial" w:cs="Arial"/>
        </w:rPr>
        <w:t xml:space="preserve"> Marcos </w:t>
      </w:r>
      <w:proofErr w:type="spellStart"/>
      <w:r w:rsidR="007D1268">
        <w:rPr>
          <w:rFonts w:ascii="Arial" w:hAnsi="Arial" w:cs="Arial"/>
        </w:rPr>
        <w:t>Specart</w:t>
      </w:r>
      <w:proofErr w:type="spellEnd"/>
      <w:r w:rsidR="007D1268">
        <w:rPr>
          <w:rFonts w:ascii="Arial" w:hAnsi="Arial" w:cs="Arial"/>
        </w:rPr>
        <w:t xml:space="preserve">, Nilson </w:t>
      </w:r>
      <w:proofErr w:type="spellStart"/>
      <w:r w:rsidR="007D1268">
        <w:rPr>
          <w:rFonts w:ascii="Arial" w:hAnsi="Arial" w:cs="Arial"/>
        </w:rPr>
        <w:t>Pelentir</w:t>
      </w:r>
      <w:proofErr w:type="spellEnd"/>
      <w:r w:rsidR="007D1268">
        <w:rPr>
          <w:rFonts w:ascii="Arial" w:hAnsi="Arial" w:cs="Arial"/>
        </w:rPr>
        <w:t xml:space="preserve">, Edson Rossi, Marcolino Alves de Lima, Osmar da Silva e Renato Luiz </w:t>
      </w:r>
      <w:proofErr w:type="spellStart"/>
      <w:proofErr w:type="gramStart"/>
      <w:r w:rsidR="007D1268">
        <w:rPr>
          <w:rFonts w:ascii="Arial" w:hAnsi="Arial" w:cs="Arial"/>
        </w:rPr>
        <w:t>Magnabosco</w:t>
      </w:r>
      <w:proofErr w:type="spellEnd"/>
      <w:r w:rsidR="007D12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juntamente</w:t>
      </w:r>
      <w:proofErr w:type="gramEnd"/>
      <w:r>
        <w:rPr>
          <w:rFonts w:ascii="Arial" w:hAnsi="Arial" w:cs="Arial"/>
        </w:rPr>
        <w:t xml:space="preserve"> com o Presidente da Comissão Permanente de Licitação do Município de Catanduvas – SC, Sr. Leandro Guerra e o Assessor Jurídico do Município, Dr. Valmir De Rós. Iniciada a sessão, o Sr. Leandro Guerra apresentou o resultado da </w:t>
      </w:r>
      <w:r w:rsidR="00A318BA">
        <w:rPr>
          <w:rFonts w:ascii="Arial" w:hAnsi="Arial" w:cs="Arial"/>
        </w:rPr>
        <w:t xml:space="preserve">ata de avaliação das propostas, tendo o seguinte resultado: Marcolino Alves de Lima (138 pontos); Osmar da Silva (138 pontos); Eder Reato (128 pontos); Renato Luiz </w:t>
      </w:r>
      <w:proofErr w:type="spellStart"/>
      <w:r w:rsidR="00A318BA">
        <w:rPr>
          <w:rFonts w:ascii="Arial" w:hAnsi="Arial" w:cs="Arial"/>
        </w:rPr>
        <w:t>Magnabosco</w:t>
      </w:r>
      <w:proofErr w:type="spellEnd"/>
      <w:r w:rsidR="00A318BA">
        <w:rPr>
          <w:rFonts w:ascii="Arial" w:hAnsi="Arial" w:cs="Arial"/>
        </w:rPr>
        <w:t xml:space="preserve"> (118 pontos); Nilson </w:t>
      </w:r>
      <w:proofErr w:type="spellStart"/>
      <w:r w:rsidR="00A318BA">
        <w:rPr>
          <w:rFonts w:ascii="Arial" w:hAnsi="Arial" w:cs="Arial"/>
        </w:rPr>
        <w:t>Pelentir</w:t>
      </w:r>
      <w:proofErr w:type="spellEnd"/>
      <w:r w:rsidR="00A318BA">
        <w:rPr>
          <w:rFonts w:ascii="Arial" w:hAnsi="Arial" w:cs="Arial"/>
        </w:rPr>
        <w:t xml:space="preserve"> (118 pontos); Santo João </w:t>
      </w:r>
      <w:proofErr w:type="spellStart"/>
      <w:r w:rsidR="00A318BA">
        <w:rPr>
          <w:rFonts w:ascii="Arial" w:hAnsi="Arial" w:cs="Arial"/>
        </w:rPr>
        <w:t>Furiti</w:t>
      </w:r>
      <w:proofErr w:type="spellEnd"/>
      <w:r w:rsidR="00A318BA">
        <w:rPr>
          <w:rFonts w:ascii="Arial" w:hAnsi="Arial" w:cs="Arial"/>
        </w:rPr>
        <w:t xml:space="preserve"> (118 pontos); Edson Rossi (108 pontos); Marcos </w:t>
      </w:r>
      <w:proofErr w:type="spellStart"/>
      <w:r w:rsidR="00A318BA">
        <w:rPr>
          <w:rFonts w:ascii="Arial" w:hAnsi="Arial" w:cs="Arial"/>
        </w:rPr>
        <w:t>Specart</w:t>
      </w:r>
      <w:proofErr w:type="spellEnd"/>
      <w:r w:rsidR="00A318BA">
        <w:rPr>
          <w:rFonts w:ascii="Arial" w:hAnsi="Arial" w:cs="Arial"/>
        </w:rPr>
        <w:t xml:space="preserve"> (106 pontos) e Sueli Fátima de Lima (98 pontos). O participante Pedro Ribeiro (36 pontos), foi inabilitado por não apresentar nenhum curso de especialização na área, descumprindo o art. 03, inciso II, da Lei Federal nº 12.486/2011, que regulamenta a profissão de taxista. Dado início a conferência dos documentos de habilitação,</w:t>
      </w:r>
      <w:r w:rsidR="007D1268">
        <w:rPr>
          <w:rFonts w:ascii="Arial" w:hAnsi="Arial" w:cs="Arial"/>
        </w:rPr>
        <w:t xml:space="preserve"> verificou-se que todos cumpriram com os requisitos solicitados em edital para e</w:t>
      </w:r>
      <w:r w:rsidR="0003611F">
        <w:rPr>
          <w:rFonts w:ascii="Arial" w:hAnsi="Arial" w:cs="Arial"/>
        </w:rPr>
        <w:t>sta fase do processo, exceto o S</w:t>
      </w:r>
      <w:r w:rsidR="007D1268">
        <w:rPr>
          <w:rFonts w:ascii="Arial" w:hAnsi="Arial" w:cs="Arial"/>
        </w:rPr>
        <w:t xml:space="preserve">r. Santo João </w:t>
      </w:r>
      <w:proofErr w:type="spellStart"/>
      <w:r w:rsidR="007D1268">
        <w:rPr>
          <w:rFonts w:ascii="Arial" w:hAnsi="Arial" w:cs="Arial"/>
        </w:rPr>
        <w:t>Furiti</w:t>
      </w:r>
      <w:proofErr w:type="spellEnd"/>
      <w:r w:rsidR="0003611F">
        <w:rPr>
          <w:rFonts w:ascii="Arial" w:hAnsi="Arial" w:cs="Arial"/>
        </w:rPr>
        <w:t>,</w:t>
      </w:r>
      <w:r w:rsidR="007D1268">
        <w:rPr>
          <w:rFonts w:ascii="Arial" w:hAnsi="Arial" w:cs="Arial"/>
        </w:rPr>
        <w:t xml:space="preserve"> que não apresentou a CND Estadual. O Município de </w:t>
      </w:r>
      <w:proofErr w:type="spellStart"/>
      <w:r w:rsidR="007D1268">
        <w:rPr>
          <w:rFonts w:ascii="Arial" w:hAnsi="Arial" w:cs="Arial"/>
        </w:rPr>
        <w:t>Catanduvas</w:t>
      </w:r>
      <w:proofErr w:type="spellEnd"/>
      <w:r w:rsidR="007D1268">
        <w:rPr>
          <w:rFonts w:ascii="Arial" w:hAnsi="Arial" w:cs="Arial"/>
        </w:rPr>
        <w:t xml:space="preserve"> abre prazo de 03 (três) dias úteis, iniciando as 07h00min do dia 14 de maio de 2021 e encerrando as 13h00min do dia 18 de maio de 2021</w:t>
      </w:r>
      <w:r w:rsidR="0003611F">
        <w:rPr>
          <w:rFonts w:ascii="Arial" w:hAnsi="Arial" w:cs="Arial"/>
        </w:rPr>
        <w:t xml:space="preserve">, para que apresente o documento faltante, sob pena de desclassificação.  Em tempo, informamos que o sr. Santo João </w:t>
      </w:r>
      <w:proofErr w:type="spellStart"/>
      <w:r w:rsidR="0003611F">
        <w:rPr>
          <w:rFonts w:ascii="Arial" w:hAnsi="Arial" w:cs="Arial"/>
        </w:rPr>
        <w:t>Furiti</w:t>
      </w:r>
      <w:proofErr w:type="spellEnd"/>
      <w:r w:rsidR="0003611F">
        <w:rPr>
          <w:rFonts w:ascii="Arial" w:hAnsi="Arial" w:cs="Arial"/>
        </w:rPr>
        <w:t xml:space="preserve"> chegou atrasado</w:t>
      </w:r>
      <w:r w:rsidR="00BE2E41">
        <w:rPr>
          <w:rFonts w:ascii="Arial" w:hAnsi="Arial" w:cs="Arial"/>
        </w:rPr>
        <w:t xml:space="preserve"> a sessão</w:t>
      </w:r>
      <w:r w:rsidR="007D1268">
        <w:rPr>
          <w:rFonts w:ascii="Arial" w:hAnsi="Arial" w:cs="Arial"/>
        </w:rPr>
        <w:t>.</w:t>
      </w:r>
      <w:r w:rsidR="00BE2E41">
        <w:rPr>
          <w:rFonts w:ascii="Arial" w:hAnsi="Arial" w:cs="Arial"/>
        </w:rPr>
        <w:t xml:space="preserve"> Nada mais havendo, lavra-se a presente ata e publique-se para que surta seus efeitos legais, que segue assinada pelos presentes.</w:t>
      </w:r>
    </w:p>
    <w:sectPr w:rsidR="00D82DBD" w:rsidRPr="00D82DBD" w:rsidSect="003D2DCB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D"/>
    <w:rsid w:val="0003611F"/>
    <w:rsid w:val="00053A41"/>
    <w:rsid w:val="002240F4"/>
    <w:rsid w:val="00360D57"/>
    <w:rsid w:val="003D2DCB"/>
    <w:rsid w:val="003F3F8F"/>
    <w:rsid w:val="007D1268"/>
    <w:rsid w:val="00A318BA"/>
    <w:rsid w:val="00BE2E41"/>
    <w:rsid w:val="00CD37F5"/>
    <w:rsid w:val="00D82DBD"/>
    <w:rsid w:val="00E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7F07-AE63-4D06-91D5-498118C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MEU</cp:lastModifiedBy>
  <cp:revision>2</cp:revision>
  <cp:lastPrinted>2021-05-13T12:54:00Z</cp:lastPrinted>
  <dcterms:created xsi:type="dcterms:W3CDTF">2021-05-17T02:11:00Z</dcterms:created>
  <dcterms:modified xsi:type="dcterms:W3CDTF">2021-05-17T02:11:00Z</dcterms:modified>
</cp:coreProperties>
</file>