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17" w:rsidRDefault="00C92C17" w:rsidP="00C92C17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C92C17" w:rsidRDefault="00C92C17" w:rsidP="00C92C17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FMS Nº 000</w:t>
      </w:r>
      <w:r w:rsidR="00E4410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/2021.</w:t>
      </w:r>
    </w:p>
    <w:p w:rsidR="00C92C17" w:rsidRDefault="00C92C17" w:rsidP="00C92C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240" w:lineRule="auto"/>
        <w:ind w:left="283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TERMO DE CONTRATO QUE ENTRE SI FAZEM O FUNDO MUNICIPAL DE SAÚDE DE CATANDUVAS E A EMPRESA JOALHERIA SAFIRA EIRELI, OBJETIVANDO O CREDENCIAMENTO DE EMPRESA PARA CONFECÇÃO DE LENTES DE ÓCULOS DE GRAU A PACIENTES ATENDIDOS PELA SECRETARIA DE SAÚDE USUÁRIOS DO SUS DO MUNICÍPIO DE CATANDUVAS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>(Processo Licitatório nº 0006/2020 - FMS   -  Credenciamento nº 002/2020 - FMS).</w:t>
      </w:r>
    </w:p>
    <w:p w:rsidR="00C92C17" w:rsidRDefault="00C92C17" w:rsidP="00C92C17">
      <w:pPr>
        <w:spacing w:line="360" w:lineRule="auto"/>
        <w:ind w:left="2835" w:firstLine="708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instrumento, de um lado, o </w:t>
      </w:r>
      <w:r>
        <w:rPr>
          <w:rFonts w:ascii="Arial" w:hAnsi="Arial" w:cs="Arial"/>
          <w:b/>
          <w:sz w:val="20"/>
          <w:szCs w:val="20"/>
        </w:rPr>
        <w:t>FUNDO MUNICIPAL DE SAÚDE DE CATANDUVAS</w:t>
      </w:r>
      <w:r>
        <w:rPr>
          <w:rFonts w:ascii="Arial" w:hAnsi="Arial" w:cs="Arial"/>
          <w:sz w:val="20"/>
          <w:szCs w:val="20"/>
        </w:rPr>
        <w:t>, pessoa jurídica de direito público interno, inscrito no CNPJ-MF sob o n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10.391.817/0001-91, com sede à Rua Duque de Caxias, 2828, Centro, nesta Cidade, Estado de Santa Catarina, neste ato representado pela sua Gestora e Secretária Municipal de Saúde, Sra. </w:t>
      </w:r>
      <w:proofErr w:type="spellStart"/>
      <w:r>
        <w:rPr>
          <w:rFonts w:ascii="Arial" w:hAnsi="Arial" w:cs="Arial"/>
          <w:sz w:val="20"/>
          <w:szCs w:val="20"/>
        </w:rPr>
        <w:t>Marisete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Luvison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Marcon</w:t>
      </w:r>
      <w:proofErr w:type="spellEnd"/>
      <w:r>
        <w:rPr>
          <w:rFonts w:ascii="Arial" w:hAnsi="Arial" w:cs="Arial"/>
          <w:sz w:val="20"/>
          <w:szCs w:val="20"/>
        </w:rPr>
        <w:t xml:space="preserve">, portadora do RG nº </w:t>
      </w:r>
      <w:r w:rsidR="00E44105">
        <w:rPr>
          <w:rFonts w:ascii="Arial" w:hAnsi="Arial" w:cs="Arial"/>
          <w:sz w:val="20"/>
          <w:szCs w:val="20"/>
        </w:rPr>
        <w:t>1.884.093</w:t>
      </w:r>
      <w:r>
        <w:rPr>
          <w:rFonts w:ascii="Arial" w:hAnsi="Arial" w:cs="Arial"/>
          <w:sz w:val="20"/>
          <w:szCs w:val="20"/>
        </w:rPr>
        <w:t xml:space="preserve"> SSP/SC e inscrita no CPF/MF sob o nº </w:t>
      </w:r>
      <w:r w:rsidR="00E44105">
        <w:rPr>
          <w:rFonts w:ascii="Arial" w:hAnsi="Arial" w:cs="Arial"/>
          <w:sz w:val="20"/>
          <w:szCs w:val="20"/>
        </w:rPr>
        <w:t>744.214.689-91</w:t>
      </w:r>
      <w:r>
        <w:rPr>
          <w:rFonts w:ascii="Arial" w:hAnsi="Arial" w:cs="Arial"/>
          <w:sz w:val="20"/>
          <w:szCs w:val="20"/>
        </w:rPr>
        <w:t xml:space="preserve">, doravante denominado simplesmente </w:t>
      </w:r>
      <w:r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, e a empresa </w:t>
      </w:r>
      <w:r>
        <w:rPr>
          <w:rFonts w:ascii="Arial" w:hAnsi="Arial" w:cs="Arial"/>
          <w:b/>
          <w:sz w:val="20"/>
          <w:szCs w:val="20"/>
        </w:rPr>
        <w:t>JOALHERIA SAFIRA EIRELI,</w:t>
      </w:r>
      <w:r>
        <w:rPr>
          <w:rFonts w:ascii="Arial" w:hAnsi="Arial" w:cs="Arial"/>
          <w:sz w:val="20"/>
          <w:szCs w:val="20"/>
        </w:rPr>
        <w:t xml:space="preserve"> inscrita no CNPJ/MF sob o n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79.001.186/0001-53, com sede na Felipe Schmidt nº 1.546, Bairro Centro, neste município de Catanduvas – SC, CEP 89670-000, representado pelo seu administrador, Sr. Nilson </w:t>
      </w:r>
      <w:proofErr w:type="spellStart"/>
      <w:r>
        <w:rPr>
          <w:rFonts w:ascii="Arial" w:hAnsi="Arial" w:cs="Arial"/>
          <w:sz w:val="20"/>
          <w:szCs w:val="20"/>
        </w:rPr>
        <w:t>Marcon</w:t>
      </w:r>
      <w:proofErr w:type="spellEnd"/>
      <w:r>
        <w:rPr>
          <w:rFonts w:ascii="Arial" w:hAnsi="Arial" w:cs="Arial"/>
          <w:sz w:val="20"/>
          <w:szCs w:val="20"/>
        </w:rPr>
        <w:t xml:space="preserve">, portador do RG nº 1.513.960 SSP/SC e inscrito no CPF/MF sob nº 517.950.869-04, doravante denominada simplesmente </w:t>
      </w:r>
      <w:r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b/>
          <w:sz w:val="20"/>
          <w:szCs w:val="20"/>
        </w:rPr>
        <w:t>Edital de Credenciamento nº 002/2020 - FMS, Processo Administrativo nº 0006/2020 - FMS</w:t>
      </w:r>
      <w:r>
        <w:rPr>
          <w:rFonts w:ascii="Arial" w:hAnsi="Arial" w:cs="Arial"/>
          <w:sz w:val="20"/>
          <w:szCs w:val="20"/>
        </w:rPr>
        <w:t>, e que se regerá pela Lei n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8.666/93, e alterações posteriores, atendidas as cláusulas e condições a seguir enunciadas: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PRIMEIRA – DO OBJETO </w:t>
      </w:r>
    </w:p>
    <w:p w:rsidR="00C92C17" w:rsidRDefault="00C92C17" w:rsidP="00C92C17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prestará serviços especializado na confecção de lentes de óculos de grau para o fornecimento aos pacientes atendidos pela Secretaria de Saúde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Município de Catanduvas/SC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autorizados pelo Fundo Municipal de Saúde/Secretaria da Saúde, nos termos do </w:t>
      </w:r>
      <w:r>
        <w:rPr>
          <w:rFonts w:ascii="Arial" w:hAnsi="Arial" w:cs="Arial"/>
          <w:b/>
          <w:sz w:val="20"/>
          <w:szCs w:val="20"/>
        </w:rPr>
        <w:t>Edital de Credenciamento Universal nº 002/2020 - FMS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C92C17" w:rsidRDefault="00C92C17" w:rsidP="00C92C1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- DO PRAZO, FORMA E LOCAL DA PRESTAÇÃO DOS SERVIÇOS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A prestação do(s) serviço(s) objeto(s) deste Contrato dar-se-á de acordo com a solicitação expedida pelo Fundo Municipal de Saúde, conforme a necessidade do paciente dada na solicitação devidamente assinada e datada pelo responsável pelo setor de expedição de requisições.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O CREDENCIADO somente poderá atender pacientes mediante apresentação da respectiva autorização de Encaminhamento de Pacientes, emitida pelo Fundo Municipal de Saúde/Secretaria da Saúde.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2.2.1 O Fundo Municipal de Saúde não se responsabilizará por pacientes atendidos cujos encaminhamentos e autorizações não atenderem os requisitos do item anterior. </w:t>
      </w:r>
    </w:p>
    <w:p w:rsidR="00C92C17" w:rsidRDefault="00C92C17" w:rsidP="00C92C17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O fornecimento das lentes deverá ser realizado, </w:t>
      </w:r>
      <w:r>
        <w:rPr>
          <w:rFonts w:ascii="Arial" w:hAnsi="Arial" w:cs="Arial"/>
          <w:b/>
          <w:sz w:val="20"/>
          <w:szCs w:val="20"/>
        </w:rPr>
        <w:t>OBRIGATORIAMENTE</w:t>
      </w:r>
      <w:r>
        <w:rPr>
          <w:rFonts w:ascii="Arial" w:hAnsi="Arial" w:cs="Arial"/>
          <w:sz w:val="20"/>
          <w:szCs w:val="20"/>
        </w:rPr>
        <w:t>, no Município de Catanduvas.</w:t>
      </w: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TERCEIRA - DA VIGÊNCIA CONTRATUAL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O prazo de vigência contratual será até </w:t>
      </w:r>
      <w:r w:rsidRPr="00C92C17">
        <w:rPr>
          <w:rFonts w:ascii="Arial" w:hAnsi="Arial" w:cs="Arial"/>
          <w:b/>
          <w:sz w:val="20"/>
          <w:szCs w:val="20"/>
        </w:rPr>
        <w:t>31/12/2021</w:t>
      </w:r>
      <w:r>
        <w:rPr>
          <w:rFonts w:ascii="Arial" w:hAnsi="Arial" w:cs="Arial"/>
          <w:sz w:val="20"/>
          <w:szCs w:val="20"/>
        </w:rPr>
        <w:t xml:space="preserve">, com início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partir da data de sua assinatura, podendo ser prorrogado, nos termos do artigo 57, inc. IV da Lei nº 8.666/93, e suas alterações posteriores.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Para efetuar o descredenciamento o Profissional deverá enviar requerimento endereçado à autoridade de Saúde de Catanduvas, com motivos plenamente justificáveis, com antecedência mínima de 30 (trinta) dias.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QUARTA - DO VALOR CONTRATUAL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Pela execução dos serviços previstos na cláusula primeira, a CONTRATANTE pagará à CONTRATADA o valor equivalente ao fornecimento mensal, autorizado pela Secretária de Saúde do Município. 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4"/>
        <w:gridCol w:w="5472"/>
        <w:gridCol w:w="1476"/>
      </w:tblGrid>
      <w:tr w:rsidR="00C92C17" w:rsidTr="00C92C17">
        <w:trPr>
          <w:trHeight w:val="55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Unid.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Produto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Valor Máximo Unitário</w:t>
            </w:r>
          </w:p>
        </w:tc>
      </w:tr>
      <w:tr w:rsidR="00C92C17" w:rsidTr="00C92C17">
        <w:trPr>
          <w:trHeight w:val="10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Unid.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Lente bifocal, lente com dois campos de visão, sendo um para longe e outro para perto, separados por uma linha divisória visível. Indicação: presbiopia (falta de visão para perto). Com armação (aro) simples.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99,00</w:t>
            </w:r>
          </w:p>
        </w:tc>
      </w:tr>
      <w:tr w:rsidR="00C92C17" w:rsidTr="00C92C17">
        <w:trPr>
          <w:trHeight w:val="12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Unid.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 xml:space="preserve">Lente multifocal, constitui dois ou mais campos de visão, com distâncias focais diferentes, classificadas em bifocais,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trifocais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 xml:space="preserve"> ou progressivas. Uma parte é empregada para visão de longe e outra para visão de perto. Com armação (aro) simples.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110,00</w:t>
            </w:r>
          </w:p>
        </w:tc>
      </w:tr>
      <w:tr w:rsidR="00C92C17" w:rsidTr="00C92C17">
        <w:trPr>
          <w:trHeight w:val="12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Unid.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Lente visão simples ou unifocais, lentes com único foco destinadas a compensar a miopia, a hipermetropia, o astigmatismo, o estrabismo e a presbiopia. O grau é o mesmo em toda a superfície. Com armação (aro) simples.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85,00</w:t>
            </w:r>
          </w:p>
        </w:tc>
      </w:tr>
      <w:tr w:rsidR="00C92C17" w:rsidTr="00C92C17">
        <w:trPr>
          <w:trHeight w:val="55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center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Unid.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17" w:rsidRDefault="00C92C17">
            <w:pPr>
              <w:spacing w:line="80" w:lineRule="atLeas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Lente alto índice, lentes mais finas, mais planas e mais leves, feita com materiais mais densos, permitem</w:t>
            </w: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ab/>
              <w:t xml:space="preserve">maiores potências e refracção (maiores dioptrias, graus). </w:t>
            </w:r>
          </w:p>
          <w:p w:rsidR="00C92C17" w:rsidRDefault="00C92C17">
            <w:pPr>
              <w:spacing w:line="80" w:lineRule="atLeas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C17" w:rsidRDefault="00C92C17">
            <w:pPr>
              <w:spacing w:line="80" w:lineRule="atLeast"/>
              <w:jc w:val="right"/>
              <w:rPr>
                <w:rFonts w:ascii="Arial" w:hAnsi="Arial" w:cs="Arial"/>
                <w:b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pt-BR"/>
              </w:rPr>
              <w:t>220,00</w:t>
            </w:r>
          </w:p>
        </w:tc>
      </w:tr>
    </w:tbl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As despesas decorrentes da execução do objeto da presente licitação correrão à conta das seguintes dotações orçamentárias previstas para o exercício vigente do Fundo Municipal de Saúde de Catanduvas: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08.001 Fundo Municipal de Saúde</w:t>
      </w:r>
    </w:p>
    <w:p w:rsidR="00C92C17" w:rsidRDefault="00C92C17" w:rsidP="00C92C1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3390.0000.0000.0138 – Manutenção da Secretaria de Saúde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QUINTA - DOS REAJUSTES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O preço a ser pago para a empresa credenciada é fixo e irreajustável. No entanto, na hipótese de se efetivar a prorrogação prevista no subitem 3.1 deste Instrumento, o preço será reajustado com base no IPCA do período, e assim sucessivamente em casos de prorrogação.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SEXTA - DAS CONDIÇÕES DE PAGAMENTO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. Será efetuado o pagamento do valor referente à prestação dos serviços, mensalmente, em até 30 (trinta) dias (seguindo o cronograma de pagamentos do Contratante), após o recebimento </w:t>
      </w:r>
      <w:proofErr w:type="gramStart"/>
      <w:r>
        <w:rPr>
          <w:rFonts w:ascii="Arial" w:hAnsi="Arial" w:cs="Arial"/>
          <w:sz w:val="20"/>
          <w:szCs w:val="20"/>
        </w:rPr>
        <w:t>da(</w:t>
      </w:r>
      <w:proofErr w:type="gramEnd"/>
      <w:r>
        <w:rPr>
          <w:rFonts w:ascii="Arial" w:hAnsi="Arial" w:cs="Arial"/>
          <w:sz w:val="20"/>
          <w:szCs w:val="20"/>
        </w:rPr>
        <w:t>s) nota(s) fiscal(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)/fatura(s) e devidamente anexados às solicitações de consultas expedidas pela Secretaria Municipal de Saúde.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O pagamento se dará através de depósito em conta corrente de titularidade da CONTRATADA.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Para os pagamentos mensais a CONTRATADA deverá apresentar em anexo a Nota Fiscal cópias das Certidões Negativas de Débito Federais e do Trabalho e o CRF do FGTS.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SÉTIMA - DA RESCISÃO CONTRATUAL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A inexecução total ou parcial deste Contrato ensejará a sua rescisão administrativa, nas hipóteses previstas nos 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77 e 78 da Lei n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8.666/93 e posteriores alterações, com as consequências previstas no art. 80 da referida Lei, sem que caiba à CONTRATADA direito a qualquer indenização.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A rescisão contratual poderá ser: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Determinada por ato unilateral da Administração, nos casos enunciados nos incisos I a XII e XVII do art. 78 da Lei 8.666/93.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Amigável, mediante autorização da autoridade competente, reduzida a termo no processo licitatório, desde que demonstrada conveniência para a Administração.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OITAVA - DAS PENALIDADES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Sem prejuízo das sanções previstas nos 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 xml:space="preserve">. 86 e 87 da Lei 8.666/93, a empresa contratada ficará sujeita às seguintes penalidades, assegurada a prévia defesa: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Pelo atraso injustificado na execução do Contrato: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8.2.1. Multa de 0,33% (trinta e três centésimos por cento), sobre o valor da obrigação não cumprida, por dia de atraso, limitada ao total de 20% (vinte por cento);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Pela inexecução total ou parcial do Contrato: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8.3.1. Multa de 20% (vinte por cento), calculada sobre o valor do Contrato ou da parte não cumprida;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8.3.2. Multa correspondente à diferença de preço resultante de nova licitação realizada para complementação ou realização da obrigação não cumprida.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8.4. O valor a servir de base para o cálculo das multas referidas nos subitens 8.3.1 e 8.3.2 será o valor inicial do Contrato.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As multas aqui previstas não têm caráter compensatório, porém moratório e, consequentemente, o pagamento delas não exime a empresa contratada da reparação dos eventuais danos, perdas ou prejuízos que seu ato punível venha acarretar à Prefeitura Municipal de Catanduvas.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NONA - DA CESSÃO OU TRANSFERÊNCIA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O presente termo não poderá ser objeto de cessão ou transferência, no todo ou em parte.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DÉCIMA - DA PUBLICAÇÃO DO CONTRATO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A CONTRATANTE providenciará a publicação respectiva, em resumo, do presente termo, na forma prevista em Lei. </w:t>
      </w: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DÉCIMA PRIMEIRA - DAS DISPOSIÇÕES COMPLEMENTARES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Os casos omissos ao presente termo, serão resolvidos em estrita obediência às diretrizes da Lei nº 8.666/93, e posteriores alterações.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DÉCIMA SEGUNDA - DO FORO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Fica eleito o Foro da Comarca de Catanduvas, SC, para qualquer procedimento relacionado com o cumprimento do presente Contrato. E, para firmeza e validade do que aqui ficou estipulado, foi lavrado o presente termo em 02 (duas) vias de igual teor, que, depois de lido e achado conforme, é assinado pelas partes contratantes e por duas testemunhas que a tudo assistiram. </w:t>
      </w:r>
    </w:p>
    <w:p w:rsidR="00C92C17" w:rsidRDefault="00C92C17" w:rsidP="00C92C17">
      <w:pPr>
        <w:spacing w:line="360" w:lineRule="auto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Catanduvas - SC, 03 de agosto de 2021. </w:t>
      </w:r>
    </w:p>
    <w:p w:rsidR="00C92C17" w:rsidRDefault="00C92C17" w:rsidP="00C92C1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</w:rPr>
      </w:pP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</w:rPr>
      </w:pP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</w:rPr>
      </w:pP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2"/>
        <w:gridCol w:w="4553"/>
      </w:tblGrid>
      <w:tr w:rsidR="00C92C17" w:rsidTr="00C92C17">
        <w:tc>
          <w:tcPr>
            <w:tcW w:w="4552" w:type="dxa"/>
            <w:hideMark/>
          </w:tcPr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MARISETE LUVISON MARCON</w:t>
            </w:r>
          </w:p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Secretária Municipal de Saúde</w:t>
            </w:r>
          </w:p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4552" w:type="dxa"/>
            <w:hideMark/>
          </w:tcPr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44105">
              <w:rPr>
                <w:rFonts w:ascii="Arial" w:hAnsi="Arial" w:cs="Arial"/>
                <w:b/>
                <w:sz w:val="20"/>
                <w:szCs w:val="20"/>
              </w:rPr>
              <w:t>ILSON MARCON</w:t>
            </w:r>
            <w:bookmarkStart w:id="0" w:name="_GoBack"/>
            <w:bookmarkEnd w:id="0"/>
          </w:p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Joalheria Safira Eireli</w:t>
            </w:r>
          </w:p>
          <w:p w:rsidR="00C92C17" w:rsidRDefault="00C92C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</w:tr>
    </w:tbl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Testemunhas: </w:t>
      </w: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92C17" w:rsidRDefault="00C92C17" w:rsidP="00C92C17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02.</w:t>
      </w: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Nome:</w:t>
      </w:r>
    </w:p>
    <w:p w:rsidR="00C92C17" w:rsidRDefault="00C92C17" w:rsidP="00C92C17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CPF:</w:t>
      </w:r>
    </w:p>
    <w:p w:rsidR="009713CA" w:rsidRDefault="00E44105"/>
    <w:sectPr w:rsidR="009713CA" w:rsidSect="00C92C17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60B"/>
    <w:multiLevelType w:val="multilevel"/>
    <w:tmpl w:val="AA3A11D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17"/>
    <w:rsid w:val="002240F4"/>
    <w:rsid w:val="00360D57"/>
    <w:rsid w:val="00C92C17"/>
    <w:rsid w:val="00E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8321"/>
  <w15:docId w15:val="{CBA893CA-41EE-47F5-A02A-45A4752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17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1341</Words>
  <Characters>7247</Characters>
  <Application>Microsoft Office Word</Application>
  <DocSecurity>0</DocSecurity>
  <Lines>60</Lines>
  <Paragraphs>17</Paragraphs>
  <ScaleCrop>false</ScaleCrop>
  <Company>HP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User</cp:lastModifiedBy>
  <cp:revision>2</cp:revision>
  <dcterms:created xsi:type="dcterms:W3CDTF">2021-08-01T19:34:00Z</dcterms:created>
  <dcterms:modified xsi:type="dcterms:W3CDTF">2021-08-03T10:39:00Z</dcterms:modified>
</cp:coreProperties>
</file>