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D9" w:rsidRDefault="009A7ED9" w:rsidP="009A7ED9">
      <w:pPr>
        <w:tabs>
          <w:tab w:val="left" w:pos="1232"/>
        </w:tabs>
        <w:suppressAutoHyphens/>
        <w:spacing w:after="0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pt-BR"/>
        </w:rPr>
      </w:pPr>
    </w:p>
    <w:p w:rsidR="009A7ED9" w:rsidRDefault="009A7ED9" w:rsidP="009A7ED9"/>
    <w:tbl>
      <w:tblPr>
        <w:tblStyle w:val="Tabelacomgrade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2620"/>
        <w:gridCol w:w="6810"/>
      </w:tblGrid>
      <w:tr w:rsidR="009A7ED9" w:rsidTr="009A7ED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D9" w:rsidRDefault="009A7ED9">
            <w:pPr>
              <w:suppressAutoHyphens/>
              <w:rPr>
                <w:rFonts w:ascii="Arial" w:eastAsia="Times New Roman" w:hAnsi="Arial" w:cs="Arial"/>
                <w:kern w:val="2"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noProof/>
                <w:kern w:val="2"/>
                <w:sz w:val="20"/>
                <w:szCs w:val="20"/>
                <w:lang w:eastAsia="pt-BR"/>
              </w:rPr>
              <w:drawing>
                <wp:inline distT="0" distB="0" distL="0" distR="0">
                  <wp:extent cx="1504950" cy="1323975"/>
                  <wp:effectExtent l="0" t="0" r="0" b="9525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D9" w:rsidRDefault="009A7ED9">
            <w:pPr>
              <w:suppressAutoHyphens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t-BR"/>
              </w:rPr>
              <w:t>Escola Municipal de Educação Básica Alfredo Gomes.</w:t>
            </w:r>
          </w:p>
          <w:p w:rsidR="009A7ED9" w:rsidRDefault="009A7ED9">
            <w:pPr>
              <w:suppressAutoHyphens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t-BR"/>
              </w:rPr>
              <w:t xml:space="preserve">Diretora: </w:t>
            </w:r>
            <w:proofErr w:type="spellStart"/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t-BR"/>
              </w:rPr>
              <w:t>Ivania</w:t>
            </w:r>
            <w:proofErr w:type="spellEnd"/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t-BR"/>
              </w:rPr>
              <w:t xml:space="preserve"> Nora  </w:t>
            </w:r>
          </w:p>
          <w:p w:rsidR="009A7ED9" w:rsidRDefault="009A7ED9">
            <w:pPr>
              <w:suppressAutoHyphens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t-BR"/>
              </w:rPr>
              <w:t>Assessora Técnica Pedagógica: Simone Carl</w:t>
            </w:r>
          </w:p>
          <w:p w:rsidR="009A7ED9" w:rsidRDefault="009A7ED9">
            <w:pPr>
              <w:suppressAutoHyphens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t-BR"/>
              </w:rPr>
              <w:t xml:space="preserve">Assessora Técnica Administrativa: Tania Nunes  </w:t>
            </w:r>
          </w:p>
          <w:p w:rsidR="009A7ED9" w:rsidRDefault="009A7ED9">
            <w:pPr>
              <w:suppressAutoHyphens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pt-BR"/>
              </w:rPr>
              <w:t>Professora: Marli Monteiro de Freitas</w:t>
            </w:r>
          </w:p>
          <w:p w:rsidR="009A7ED9" w:rsidRDefault="009A7ED9">
            <w:pPr>
              <w:suppressAutoHyphens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pt-BR"/>
              </w:rPr>
              <w:t>Aluno (a):_______________________________________</w:t>
            </w:r>
          </w:p>
          <w:p w:rsidR="009A7ED9" w:rsidRDefault="009A7ED9">
            <w:pPr>
              <w:suppressAutoHyphens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pt-BR"/>
              </w:rPr>
              <w:t>Turma: 1ºano,2ºano e 3º ano</w:t>
            </w:r>
          </w:p>
        </w:tc>
      </w:tr>
    </w:tbl>
    <w:p w:rsidR="009A7ED9" w:rsidRDefault="009A7ED9" w:rsidP="009A7ED9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pt-BR"/>
        </w:rPr>
        <w:t>SEQUÊNCIA DIDÁTICA – ARTES – 04/10/2021 A 08/10/2021</w:t>
      </w:r>
    </w:p>
    <w:p w:rsidR="009A7ED9" w:rsidRDefault="009A7ED9" w:rsidP="009A7ED9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9A7ED9" w:rsidRDefault="009A7ED9" w:rsidP="009A7ED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ESCONDE ESCONDE</w:t>
      </w:r>
    </w:p>
    <w:p w:rsidR="009A7ED9" w:rsidRDefault="009A7ED9" w:rsidP="009A7E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71700" cy="1400175"/>
            <wp:effectExtent l="0" t="0" r="0" b="9525"/>
            <wp:docPr id="1" name="Imagem 1" descr="Descrição: Descrição: Esconde-esc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Esconde-esco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D9" w:rsidRDefault="009A7ED9" w:rsidP="009A7E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 mês de outubro é o mês que comemora o dia da criança por tanto a professora de artes nesta semana vai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deixar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uma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brincadeira para vocês se divertirem.</w:t>
      </w:r>
    </w:p>
    <w:p w:rsidR="009A7ED9" w:rsidRDefault="009A7ED9" w:rsidP="009A7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partir das brincadeiras, é possível fazer resgates sobre a história e a cultura brasileira, assim como estimular o desenvolvimento da cognição, coordenação e socialização dos pequenos. Além disso, na maioria das vezes, as atividades também contribuem para a experimentação sensorial das crianças.</w:t>
      </w:r>
    </w:p>
    <w:p w:rsidR="009A7ED9" w:rsidRDefault="009A7ED9" w:rsidP="009A7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7ED9" w:rsidRDefault="009A7ED9" w:rsidP="009A7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A7ED9" w:rsidRDefault="009A7ED9" w:rsidP="009A7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>UMA PEQUENA HOMENAGEM A VOCÊS.</w:t>
      </w:r>
    </w:p>
    <w:p w:rsidR="009A7ED9" w:rsidRDefault="009A7ED9" w:rsidP="009A7ED9">
      <w:pPr>
        <w:shd w:val="clear" w:color="auto" w:fill="FFFFFF"/>
        <w:spacing w:before="300" w:after="100" w:afterAutospacing="1" w:line="360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Você criança,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vive a correr,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é a promessa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vai acontecer...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é a esperança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do que poderíamos ser...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é a inocência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deveríamos ter...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Você criança, de qualquer idade,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vivendo entre o sonho e a realidade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espargem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(derrama)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pelas ruas da cidade,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suas lições de amor e de simplicidade!</w:t>
      </w:r>
    </w:p>
    <w:p w:rsidR="009A7ED9" w:rsidRDefault="009A7ED9" w:rsidP="009A7ED9">
      <w:pPr>
        <w:shd w:val="clear" w:color="auto" w:fill="FFFFFF"/>
        <w:spacing w:before="300" w:after="100" w:afterAutospacing="1" w:line="360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Criança que brinca,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corre, pula e grita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mostra ao mundo,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como se deve viver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cada momento, feliz,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como quem acredita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em um mundo melhor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ainda vai haver!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Você é como um raio de luz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a iluminar os nossos caminhos,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assemelhando-se ao Menino Jesus,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encanta-nos com todo seu carinho!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Você é a criança,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um dia vai crescer!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É a promessa,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vai se realizar!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É a esperança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da humanidade se entender!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É a realidade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que o adulto precisa ver...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e também aprender a ser...</w:t>
      </w:r>
    </w:p>
    <w:p w:rsidR="009A7ED9" w:rsidRDefault="009A7ED9" w:rsidP="009A7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1-ATIVIDSDE: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Nesta aula vamos fazer uma brincadeira que se chama (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ESCONDE- ESCONDE) </w:t>
      </w:r>
      <w:r>
        <w:rPr>
          <w:rFonts w:ascii="Arial" w:eastAsia="Times New Roman" w:hAnsi="Arial" w:cs="Arial"/>
          <w:sz w:val="24"/>
          <w:szCs w:val="24"/>
          <w:lang w:eastAsia="pt-BR"/>
        </w:rPr>
        <w:t>espero que os peque</w:t>
      </w:r>
      <w:r w:rsidR="00221E5F">
        <w:rPr>
          <w:rFonts w:ascii="Arial" w:eastAsia="Times New Roman" w:hAnsi="Arial" w:cs="Arial"/>
          <w:sz w:val="24"/>
          <w:szCs w:val="24"/>
          <w:lang w:eastAsia="pt-BR"/>
        </w:rPr>
        <w:t>nos se divirtam com atividade. P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ara a brincadeira ser realizada conto com auxilio da família, já que é uma brincadeira que necessita de mais que uma criança. </w:t>
      </w:r>
    </w:p>
    <w:p w:rsidR="009A7ED9" w:rsidRDefault="009A7ED9" w:rsidP="009A7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A7ED9" w:rsidRDefault="009A7ED9" w:rsidP="009A7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Regra do jogo: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Um participante com os olhos fechados, conta até 10, enquanto as outras se escondem. Após a contagem, ela deve sair procurando. </w:t>
      </w:r>
    </w:p>
    <w:p w:rsidR="009A7ED9" w:rsidRDefault="009A7ED9" w:rsidP="009A7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participantes que se esconderam.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Lembrando que atividade deve ser em lugar seguro onde não tenha nenhum perigo para as crianças.</w:t>
      </w:r>
    </w:p>
    <w:p w:rsidR="009A7ED9" w:rsidRDefault="009A7ED9" w:rsidP="009A7ED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7ED9" w:rsidRDefault="009A7ED9" w:rsidP="009A7ED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 por fotos ou vídeos a brincadeira mandar no grupo ou no particular.</w:t>
      </w:r>
    </w:p>
    <w:p w:rsidR="009A7ED9" w:rsidRDefault="009A7ED9" w:rsidP="009A7ED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7ED9" w:rsidRDefault="009A7ED9" w:rsidP="009A7ED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ÓTIMA SEMANA!</w:t>
      </w: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D9"/>
    <w:rsid w:val="00221E5F"/>
    <w:rsid w:val="0071528B"/>
    <w:rsid w:val="009A7ED9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9DD9"/>
  <w15:docId w15:val="{CC094BBA-33D8-4C55-BF3A-31D613FD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E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ED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4</cp:revision>
  <dcterms:created xsi:type="dcterms:W3CDTF">2021-09-22T17:08:00Z</dcterms:created>
  <dcterms:modified xsi:type="dcterms:W3CDTF">2021-09-28T18:37:00Z</dcterms:modified>
</cp:coreProperties>
</file>