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E7550">
        <w:rPr>
          <w:rFonts w:ascii="Arial" w:hAnsi="Arial" w:cs="Arial"/>
          <w:b/>
          <w:bCs/>
          <w:color w:val="000000"/>
        </w:rPr>
        <w:t xml:space="preserve">ATA DE REGISTRO DE PREÇOS Nº </w:t>
      </w:r>
      <w:r w:rsidR="00FE1153">
        <w:rPr>
          <w:rFonts w:ascii="Arial" w:hAnsi="Arial" w:cs="Arial"/>
          <w:b/>
          <w:bCs/>
          <w:color w:val="000000"/>
        </w:rPr>
        <w:t>0024</w:t>
      </w:r>
      <w:r w:rsidRPr="00DE7550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9</w:t>
      </w:r>
    </w:p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E7550">
        <w:rPr>
          <w:rFonts w:ascii="Arial" w:hAnsi="Arial" w:cs="Arial"/>
          <w:b/>
          <w:bCs/>
          <w:color w:val="000000"/>
        </w:rPr>
        <w:t xml:space="preserve">PROCESSO LICITATÓRIO N° </w:t>
      </w:r>
      <w:r w:rsidRPr="00DE7550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55</w:t>
      </w:r>
      <w:r w:rsidRPr="00DE7550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</w:p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E7550">
        <w:rPr>
          <w:rFonts w:ascii="Arial" w:hAnsi="Arial" w:cs="Arial"/>
          <w:b/>
          <w:bCs/>
          <w:color w:val="000000"/>
        </w:rPr>
        <w:t xml:space="preserve">PREGÃO PRESENCIAL N° </w:t>
      </w:r>
      <w:r w:rsidRPr="00DE7550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37</w:t>
      </w:r>
      <w:r w:rsidRPr="00DE7550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</w:p>
    <w:p w:rsidR="00EA687C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PREÇOS Nº 021/2019</w:t>
      </w:r>
    </w:p>
    <w:p w:rsidR="00FE1153" w:rsidRPr="00DE7550" w:rsidRDefault="00FE1153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687C" w:rsidRPr="00DE7550" w:rsidRDefault="00EA687C" w:rsidP="00EA6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 xml:space="preserve">O </w:t>
      </w:r>
      <w:r w:rsidRPr="001B296F">
        <w:rPr>
          <w:rFonts w:ascii="Arial" w:hAnsi="Arial" w:cs="Arial"/>
          <w:b/>
        </w:rPr>
        <w:t>MUNICÍPIO DE CATANDUVAS</w:t>
      </w:r>
      <w:r w:rsidRPr="001B296F">
        <w:rPr>
          <w:rFonts w:ascii="Arial" w:hAnsi="Arial" w:cs="Arial"/>
        </w:rPr>
        <w:t xml:space="preserve"> - </w:t>
      </w:r>
      <w:r w:rsidRPr="001B296F">
        <w:rPr>
          <w:rFonts w:ascii="Arial" w:hAnsi="Arial" w:cs="Arial"/>
          <w:b/>
        </w:rPr>
        <w:t>SC</w:t>
      </w:r>
      <w:r w:rsidRPr="001B296F">
        <w:rPr>
          <w:rFonts w:ascii="Arial" w:hAnsi="Arial" w:cs="Arial"/>
        </w:rPr>
        <w:t xml:space="preserve">, pessoa jurídica de direito público, estabelecido na Rua Felipe Schmidt, 1.435, Centro, nesta cidade de Catanduvas, inscrito no CNPJ/MF sob Nº. 82.939.414/0001-45, </w:t>
      </w:r>
      <w:r w:rsidRPr="001B296F">
        <w:rPr>
          <w:rFonts w:ascii="Arial" w:hAnsi="Arial" w:cs="Arial"/>
          <w:bCs/>
        </w:rPr>
        <w:t>representado pel</w:t>
      </w:r>
      <w:r>
        <w:rPr>
          <w:rFonts w:ascii="Arial" w:hAnsi="Arial" w:cs="Arial"/>
          <w:bCs/>
        </w:rPr>
        <w:t>a Secretária Municipal de Educação, Cultura e Desporto, Sra. Elenir Fátima Chinato</w:t>
      </w:r>
      <w:r w:rsidRPr="001B296F">
        <w:rPr>
          <w:rFonts w:ascii="Arial" w:hAnsi="Arial" w:cs="Arial"/>
        </w:rPr>
        <w:t xml:space="preserve">, nos termos, da Lei n°. 10.520/02, Lei 8.666/93 e Decretos Municipais n° 2.364/2018 e 2.247/2017, das demais normas legais aplicáveis, em face </w:t>
      </w:r>
      <w:r w:rsidRPr="00DE7550">
        <w:rPr>
          <w:rFonts w:ascii="Arial" w:hAnsi="Arial" w:cs="Arial"/>
        </w:rPr>
        <w:t xml:space="preserve">da classificação das propostas apresentadas no </w:t>
      </w:r>
      <w:r w:rsidRPr="00C27AB7">
        <w:rPr>
          <w:rFonts w:ascii="Arial" w:hAnsi="Arial" w:cs="Arial"/>
          <w:b/>
        </w:rPr>
        <w:t>Pregão Presencial para Registro de Preços nº 00</w:t>
      </w:r>
      <w:r>
        <w:rPr>
          <w:rFonts w:ascii="Arial" w:hAnsi="Arial" w:cs="Arial"/>
          <w:b/>
        </w:rPr>
        <w:t>37</w:t>
      </w:r>
      <w:r w:rsidRPr="00C27AB7">
        <w:rPr>
          <w:rFonts w:ascii="Arial" w:hAnsi="Arial" w:cs="Arial"/>
          <w:b/>
        </w:rPr>
        <w:t>/2019</w:t>
      </w:r>
      <w:r w:rsidRPr="00DE7550">
        <w:rPr>
          <w:rFonts w:ascii="Arial" w:hAnsi="Arial" w:cs="Arial"/>
        </w:rPr>
        <w:t xml:space="preserve">, ata de abertura da sessão e homologação pela autoridade competente, </w:t>
      </w:r>
      <w:r w:rsidRPr="00DE7550">
        <w:rPr>
          <w:rFonts w:ascii="Arial" w:hAnsi="Arial" w:cs="Arial"/>
          <w:b/>
        </w:rPr>
        <w:t>RESOLVE</w:t>
      </w:r>
      <w:r w:rsidRPr="00DE7550">
        <w:rPr>
          <w:rFonts w:ascii="Arial" w:hAnsi="Arial" w:cs="Arial"/>
        </w:rPr>
        <w:t xml:space="preserve"> registrar os preços da empresa </w:t>
      </w:r>
      <w:r>
        <w:rPr>
          <w:rFonts w:ascii="Arial" w:hAnsi="Arial" w:cs="Arial"/>
          <w:b/>
        </w:rPr>
        <w:t>LEIROMEC – Liga Esportiva integração da Região Oeste e Meio Oeste Catarinense</w:t>
      </w:r>
      <w:r w:rsidRPr="00DE7550">
        <w:rPr>
          <w:rFonts w:ascii="Arial" w:hAnsi="Arial" w:cs="Arial"/>
        </w:rPr>
        <w:t xml:space="preserve">, inscrita no CNPJ/MF sob o nº </w:t>
      </w:r>
      <w:r>
        <w:rPr>
          <w:rFonts w:ascii="Arial" w:hAnsi="Arial" w:cs="Arial"/>
        </w:rPr>
        <w:t>29.199.763/0001-95</w:t>
      </w:r>
      <w:r w:rsidRPr="00DE7550">
        <w:rPr>
          <w:rFonts w:ascii="Arial" w:hAnsi="Arial" w:cs="Arial"/>
        </w:rPr>
        <w:t xml:space="preserve">, </w:t>
      </w:r>
      <w:r w:rsidR="00BB51B3">
        <w:rPr>
          <w:rFonts w:ascii="Arial" w:hAnsi="Arial" w:cs="Arial"/>
        </w:rPr>
        <w:t xml:space="preserve">Rua Sete de Abril, 3033, Parque Jardim Ouro, Município de Ouro – SC, </w:t>
      </w:r>
      <w:r w:rsidRPr="00DE7550">
        <w:rPr>
          <w:rFonts w:ascii="Arial" w:hAnsi="Arial" w:cs="Arial"/>
        </w:rPr>
        <w:t xml:space="preserve">representada neste ato pelo Sr. </w:t>
      </w:r>
      <w:r>
        <w:rPr>
          <w:rFonts w:ascii="Arial" w:hAnsi="Arial" w:cs="Arial"/>
        </w:rPr>
        <w:t>Elizeu Xavier Correa</w:t>
      </w:r>
      <w:r w:rsidRPr="00DE7550">
        <w:rPr>
          <w:rFonts w:ascii="Arial" w:hAnsi="Arial" w:cs="Arial"/>
        </w:rPr>
        <w:t>, portador do CPF n°</w:t>
      </w:r>
      <w:r>
        <w:rPr>
          <w:rFonts w:ascii="Arial" w:hAnsi="Arial" w:cs="Arial"/>
        </w:rPr>
        <w:t>730.187.599-15</w:t>
      </w:r>
      <w:r w:rsidRPr="00DE7550">
        <w:rPr>
          <w:rFonts w:ascii="Arial" w:hAnsi="Arial" w:cs="Arial"/>
        </w:rPr>
        <w:t>, para a execução dos serviços descriminados nesta Ata, referentes ao objeto do Pregão Presencial supracitado.</w:t>
      </w:r>
    </w:p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A687C" w:rsidRPr="00DE7550" w:rsidRDefault="00EA687C" w:rsidP="00EA6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DE7550">
        <w:rPr>
          <w:rFonts w:ascii="Arial" w:hAnsi="Arial" w:cs="Arial"/>
          <w:bCs/>
        </w:rPr>
        <w:t xml:space="preserve">A empresa com preços registrados passará a ser denominada </w:t>
      </w:r>
      <w:r w:rsidRPr="00DE7550">
        <w:rPr>
          <w:rFonts w:ascii="Arial" w:hAnsi="Arial" w:cs="Arial"/>
          <w:b/>
          <w:bCs/>
        </w:rPr>
        <w:t>DETENTORA DA ATA DE REGISTRO DE PREÇOS</w:t>
      </w:r>
      <w:r w:rsidRPr="00DE7550">
        <w:rPr>
          <w:rFonts w:ascii="Arial" w:hAnsi="Arial" w:cs="Arial"/>
          <w:bCs/>
        </w:rPr>
        <w:t xml:space="preserve"> após a assinatura desta.</w:t>
      </w:r>
    </w:p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E7550">
        <w:rPr>
          <w:rFonts w:ascii="Arial" w:hAnsi="Arial" w:cs="Arial"/>
          <w:b/>
          <w:bCs/>
          <w:color w:val="000000"/>
        </w:rPr>
        <w:t xml:space="preserve">Cláusula Primeira – Do objeto, Preços e </w:t>
      </w:r>
      <w:proofErr w:type="gramStart"/>
      <w:r w:rsidRPr="00DE7550">
        <w:rPr>
          <w:rFonts w:ascii="Arial" w:hAnsi="Arial" w:cs="Arial"/>
          <w:b/>
          <w:bCs/>
          <w:color w:val="000000"/>
        </w:rPr>
        <w:t>Quantidades</w:t>
      </w:r>
      <w:proofErr w:type="gramEnd"/>
    </w:p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A687C" w:rsidRDefault="00EA687C" w:rsidP="00EA687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proofErr w:type="gramStart"/>
      <w:r w:rsidRPr="00DE7550">
        <w:rPr>
          <w:rFonts w:ascii="Arial" w:hAnsi="Arial" w:cs="Arial"/>
          <w:color w:val="000000"/>
        </w:rPr>
        <w:t>A presente</w:t>
      </w:r>
      <w:proofErr w:type="gramEnd"/>
      <w:r w:rsidRPr="00DE7550">
        <w:rPr>
          <w:rFonts w:ascii="Arial" w:hAnsi="Arial" w:cs="Arial"/>
          <w:color w:val="000000"/>
        </w:rPr>
        <w:t xml:space="preserve"> Ata tem por objeto assegurar o compromisso para o fornecimento dos produtos conforme itens abaixo descritos, constantes da proposta comercial da empresa Detentora desta Ata:</w:t>
      </w:r>
    </w:p>
    <w:p w:rsidR="00EA687C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021"/>
        <w:gridCol w:w="668"/>
        <w:gridCol w:w="1029"/>
        <w:gridCol w:w="3286"/>
        <w:gridCol w:w="1104"/>
        <w:gridCol w:w="1028"/>
      </w:tblGrid>
      <w:tr w:rsidR="00FE1153" w:rsidTr="00FE1153">
        <w:trPr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FE1153">
              <w:rPr>
                <w:rFonts w:ascii="Arial" w:hAnsi="Arial" w:cs="Arial"/>
                <w:b/>
                <w:bCs/>
                <w:sz w:val="16"/>
              </w:rPr>
              <w:t>Item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E1153">
              <w:rPr>
                <w:rFonts w:ascii="Arial" w:hAnsi="Arial" w:cs="Arial"/>
                <w:b/>
                <w:bCs/>
                <w:sz w:val="16"/>
              </w:rPr>
              <w:t>Quantidade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E1153">
              <w:rPr>
                <w:rFonts w:ascii="Arial" w:hAnsi="Arial" w:cs="Arial"/>
                <w:b/>
                <w:bCs/>
                <w:sz w:val="16"/>
              </w:rPr>
              <w:t>Unid.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E1153">
              <w:rPr>
                <w:rFonts w:ascii="Arial" w:hAnsi="Arial" w:cs="Arial"/>
                <w:b/>
                <w:bCs/>
                <w:sz w:val="16"/>
              </w:rPr>
              <w:t>Marca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E1153">
              <w:rPr>
                <w:rFonts w:ascii="Arial" w:hAnsi="Arial" w:cs="Arial"/>
                <w:b/>
                <w:bCs/>
                <w:sz w:val="16"/>
              </w:rPr>
              <w:t>Descrição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E1153">
              <w:rPr>
                <w:rFonts w:ascii="Arial" w:hAnsi="Arial" w:cs="Arial"/>
                <w:b/>
                <w:bCs/>
                <w:sz w:val="16"/>
              </w:rPr>
              <w:t>Preço Unit. Máximo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A687C" w:rsidRPr="00FE1153" w:rsidRDefault="00EA687C" w:rsidP="000405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E1153">
              <w:rPr>
                <w:rFonts w:ascii="Arial" w:hAnsi="Arial" w:cs="Arial"/>
                <w:b/>
                <w:bCs/>
                <w:sz w:val="16"/>
              </w:rPr>
              <w:t>Preço Total</w:t>
            </w:r>
          </w:p>
        </w:tc>
      </w:tr>
      <w:tr w:rsidR="00FE1153" w:rsidTr="00FE1153">
        <w:trPr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E1153">
              <w:rPr>
                <w:rFonts w:ascii="Arial" w:hAnsi="Arial" w:cs="Arial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1153">
              <w:rPr>
                <w:rFonts w:ascii="Arial" w:hAnsi="Arial" w:cs="Arial"/>
                <w:sz w:val="15"/>
                <w:szCs w:val="15"/>
              </w:rPr>
              <w:t xml:space="preserve">50,00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E1153">
              <w:rPr>
                <w:rFonts w:ascii="Arial" w:hAnsi="Arial" w:cs="Arial"/>
                <w:sz w:val="15"/>
                <w:szCs w:val="15"/>
              </w:rPr>
              <w:t>JG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FE1153" w:rsidP="0004058A">
            <w:pPr>
              <w:rPr>
                <w:rFonts w:ascii="Arial" w:hAnsi="Arial" w:cs="Arial"/>
                <w:sz w:val="15"/>
                <w:szCs w:val="15"/>
              </w:rPr>
            </w:pPr>
            <w:r w:rsidRPr="00FE1153">
              <w:rPr>
                <w:rFonts w:ascii="Arial" w:hAnsi="Arial" w:cs="Arial"/>
                <w:sz w:val="15"/>
                <w:szCs w:val="15"/>
              </w:rPr>
              <w:t>LEIROMEC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FE1153">
              <w:rPr>
                <w:rFonts w:ascii="Arial" w:hAnsi="Arial" w:cs="Arial"/>
                <w:sz w:val="16"/>
              </w:rPr>
              <w:t>SERVIÇO DE ARBITRAGEM PARA JOGOS MUNICIPAIS. * 02 árbitros centrais por jogos, uniformizados, com material para desempenhar a função. * Modalidade: Futebol Suíço: Masculino/Feminino/Veterano * Tempo de jogo: 02 períodos de 20 minutos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FE1153" w:rsidP="00FE1153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1153">
              <w:rPr>
                <w:rFonts w:ascii="Arial" w:hAnsi="Arial" w:cs="Arial"/>
                <w:sz w:val="15"/>
                <w:szCs w:val="15"/>
              </w:rPr>
              <w:t>218,</w:t>
            </w:r>
            <w:r w:rsidR="00EA687C" w:rsidRPr="00FE1153">
              <w:rPr>
                <w:rFonts w:ascii="Arial" w:hAnsi="Arial" w:cs="Arial"/>
                <w:sz w:val="15"/>
                <w:szCs w:val="15"/>
              </w:rPr>
              <w:t xml:space="preserve">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A687C" w:rsidRPr="00FE1153" w:rsidRDefault="00FE1153" w:rsidP="00FE1153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1153">
              <w:rPr>
                <w:rFonts w:ascii="Arial" w:hAnsi="Arial" w:cs="Arial"/>
                <w:sz w:val="15"/>
                <w:szCs w:val="15"/>
              </w:rPr>
              <w:t>10.900,00</w:t>
            </w:r>
          </w:p>
        </w:tc>
      </w:tr>
      <w:tr w:rsidR="00FE1153" w:rsidTr="00FE1153">
        <w:trPr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E1153">
              <w:rPr>
                <w:rFonts w:ascii="Arial" w:hAnsi="Arial" w:cs="Arial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1153">
              <w:rPr>
                <w:rFonts w:ascii="Arial" w:hAnsi="Arial" w:cs="Arial"/>
                <w:sz w:val="15"/>
                <w:szCs w:val="15"/>
              </w:rPr>
              <w:t xml:space="preserve">35,00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E1153">
              <w:rPr>
                <w:rFonts w:ascii="Arial" w:hAnsi="Arial" w:cs="Arial"/>
                <w:sz w:val="15"/>
                <w:szCs w:val="15"/>
              </w:rPr>
              <w:t>JG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FE1153" w:rsidP="0004058A">
            <w:pPr>
              <w:rPr>
                <w:rFonts w:ascii="Arial" w:hAnsi="Arial" w:cs="Arial"/>
                <w:sz w:val="15"/>
                <w:szCs w:val="15"/>
              </w:rPr>
            </w:pPr>
            <w:r w:rsidRPr="00FE1153">
              <w:rPr>
                <w:rFonts w:ascii="Arial" w:hAnsi="Arial" w:cs="Arial"/>
                <w:sz w:val="15"/>
                <w:szCs w:val="15"/>
              </w:rPr>
              <w:t>LEIROMEC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FE1153">
              <w:rPr>
                <w:rFonts w:ascii="Arial" w:hAnsi="Arial" w:cs="Arial"/>
                <w:sz w:val="16"/>
              </w:rPr>
              <w:t xml:space="preserve">SERVIÇO DE ARBITRAGEM PARA JOGOS MUNICIPAIS: </w:t>
            </w:r>
            <w:proofErr w:type="gramStart"/>
            <w:r w:rsidRPr="00FE1153">
              <w:rPr>
                <w:rFonts w:ascii="Arial" w:hAnsi="Arial" w:cs="Arial"/>
                <w:sz w:val="16"/>
              </w:rPr>
              <w:t xml:space="preserve">" </w:t>
            </w:r>
            <w:proofErr w:type="gramEnd"/>
            <w:r w:rsidRPr="00FE1153">
              <w:rPr>
                <w:rFonts w:ascii="Arial" w:hAnsi="Arial" w:cs="Arial"/>
                <w:sz w:val="16"/>
              </w:rPr>
              <w:t xml:space="preserve">02 bandeiras laterais e 01 árbitro central por jogo, uniformizados, com material necessário para desempenhar a função. " Modalidade: </w:t>
            </w:r>
            <w:r w:rsidRPr="00FE1153">
              <w:rPr>
                <w:rFonts w:ascii="Arial" w:hAnsi="Arial" w:cs="Arial"/>
                <w:sz w:val="16"/>
              </w:rPr>
              <w:lastRenderedPageBreak/>
              <w:t xml:space="preserve">Futebol de Campo: Masculino. </w:t>
            </w:r>
            <w:proofErr w:type="gramStart"/>
            <w:r w:rsidRPr="00FE1153">
              <w:rPr>
                <w:rFonts w:ascii="Arial" w:hAnsi="Arial" w:cs="Arial"/>
                <w:sz w:val="16"/>
              </w:rPr>
              <w:t xml:space="preserve">" </w:t>
            </w:r>
            <w:proofErr w:type="gramEnd"/>
            <w:r w:rsidRPr="00FE1153">
              <w:rPr>
                <w:rFonts w:ascii="Arial" w:hAnsi="Arial" w:cs="Arial"/>
                <w:sz w:val="16"/>
              </w:rPr>
              <w:t xml:space="preserve">Tempo de jogo: 02 períodos de 45 min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FE1153" w:rsidP="0004058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1153">
              <w:rPr>
                <w:rFonts w:ascii="Arial" w:hAnsi="Arial" w:cs="Arial"/>
                <w:sz w:val="15"/>
                <w:szCs w:val="15"/>
              </w:rPr>
              <w:lastRenderedPageBreak/>
              <w:t>550,00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A687C" w:rsidRPr="00FE1153" w:rsidRDefault="00EA687C" w:rsidP="0004058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1153">
              <w:rPr>
                <w:rFonts w:ascii="Arial" w:hAnsi="Arial" w:cs="Arial"/>
                <w:sz w:val="15"/>
                <w:szCs w:val="15"/>
              </w:rPr>
              <w:t>19</w:t>
            </w:r>
            <w:r w:rsidR="00FE1153" w:rsidRPr="00FE1153">
              <w:rPr>
                <w:rFonts w:ascii="Arial" w:hAnsi="Arial" w:cs="Arial"/>
                <w:sz w:val="15"/>
                <w:szCs w:val="15"/>
              </w:rPr>
              <w:t>.</w:t>
            </w:r>
            <w:r w:rsidRPr="00FE1153">
              <w:rPr>
                <w:rFonts w:ascii="Arial" w:hAnsi="Arial" w:cs="Arial"/>
                <w:sz w:val="15"/>
                <w:szCs w:val="15"/>
              </w:rPr>
              <w:t>250,00</w:t>
            </w:r>
          </w:p>
        </w:tc>
      </w:tr>
      <w:tr w:rsidR="00FE1153" w:rsidTr="00FE1153">
        <w:trPr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E1153">
              <w:rPr>
                <w:rFonts w:ascii="Arial" w:hAnsi="Arial" w:cs="Arial"/>
                <w:sz w:val="15"/>
                <w:szCs w:val="15"/>
              </w:rPr>
              <w:lastRenderedPageBreak/>
              <w:t>4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1153">
              <w:rPr>
                <w:rFonts w:ascii="Arial" w:hAnsi="Arial" w:cs="Arial"/>
                <w:sz w:val="15"/>
                <w:szCs w:val="15"/>
              </w:rPr>
              <w:t xml:space="preserve">35,00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E1153">
              <w:rPr>
                <w:rFonts w:ascii="Arial" w:hAnsi="Arial" w:cs="Arial"/>
                <w:sz w:val="15"/>
                <w:szCs w:val="15"/>
              </w:rPr>
              <w:t>JG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FE1153" w:rsidP="0004058A">
            <w:pPr>
              <w:rPr>
                <w:rFonts w:ascii="Arial" w:hAnsi="Arial" w:cs="Arial"/>
                <w:sz w:val="15"/>
                <w:szCs w:val="15"/>
              </w:rPr>
            </w:pPr>
            <w:r w:rsidRPr="00FE1153">
              <w:rPr>
                <w:rFonts w:ascii="Arial" w:hAnsi="Arial" w:cs="Arial"/>
                <w:sz w:val="15"/>
                <w:szCs w:val="15"/>
              </w:rPr>
              <w:t>LEIROMEC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FE1153">
              <w:rPr>
                <w:rFonts w:ascii="Arial" w:hAnsi="Arial" w:cs="Arial"/>
                <w:sz w:val="16"/>
              </w:rPr>
              <w:t>SERVIÇOS DE ARBITRAGEM PARA JOGOS MUNICIPAIS: * 02 árbitros e 01 mesário por jogos, uniformizados, com material para desempenhar a função. * Modalidade: Voleibol Melhor de 03 sets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1153">
              <w:rPr>
                <w:rFonts w:ascii="Arial" w:hAnsi="Arial" w:cs="Arial"/>
                <w:sz w:val="15"/>
                <w:szCs w:val="15"/>
              </w:rPr>
              <w:t xml:space="preserve">250,00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A687C" w:rsidRPr="00FE1153" w:rsidRDefault="00EA687C" w:rsidP="0004058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1153">
              <w:rPr>
                <w:rFonts w:ascii="Arial" w:hAnsi="Arial" w:cs="Arial"/>
                <w:sz w:val="15"/>
                <w:szCs w:val="15"/>
              </w:rPr>
              <w:t>8</w:t>
            </w:r>
            <w:r w:rsidR="00FE1153" w:rsidRPr="00FE1153">
              <w:rPr>
                <w:rFonts w:ascii="Arial" w:hAnsi="Arial" w:cs="Arial"/>
                <w:sz w:val="15"/>
                <w:szCs w:val="15"/>
              </w:rPr>
              <w:t>.</w:t>
            </w:r>
            <w:r w:rsidRPr="00FE1153">
              <w:rPr>
                <w:rFonts w:ascii="Arial" w:hAnsi="Arial" w:cs="Arial"/>
                <w:sz w:val="15"/>
                <w:szCs w:val="15"/>
              </w:rPr>
              <w:t>750,00</w:t>
            </w:r>
          </w:p>
        </w:tc>
      </w:tr>
      <w:tr w:rsidR="00EA687C" w:rsidTr="00FE1153">
        <w:trPr>
          <w:jc w:val="center"/>
        </w:trPr>
        <w:tc>
          <w:tcPr>
            <w:tcW w:w="7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7C" w:rsidRPr="00FE1153" w:rsidRDefault="00EA687C" w:rsidP="0004058A">
            <w:pPr>
              <w:pStyle w:val="Ttulo1"/>
              <w:jc w:val="right"/>
              <w:rPr>
                <w:rFonts w:ascii="Arial" w:hAnsi="Arial" w:cs="Arial"/>
              </w:rPr>
            </w:pPr>
            <w:r w:rsidRPr="00FE1153">
              <w:rPr>
                <w:rFonts w:ascii="Arial" w:hAnsi="Arial" w:cs="Arial"/>
                <w:sz w:val="16"/>
                <w:szCs w:val="24"/>
                <w:lang w:val="es-ES_tradnl"/>
              </w:rPr>
              <w:t>Total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A687C" w:rsidRPr="00FE1153" w:rsidRDefault="00FE1153" w:rsidP="00FE1153">
            <w:pPr>
              <w:spacing w:before="100" w:beforeAutospacing="1" w:after="100" w:afterAutospacing="1"/>
              <w:jc w:val="right"/>
              <w:rPr>
                <w:rFonts w:ascii="Times New Roman" w:eastAsiaTheme="minorEastAsia" w:hAnsi="Times New Roman"/>
              </w:rPr>
            </w:pPr>
            <w:r w:rsidRPr="00FE1153">
              <w:rPr>
                <w:rFonts w:ascii="Arial" w:hAnsi="Arial" w:cs="Arial"/>
                <w:sz w:val="16"/>
              </w:rPr>
              <w:t>38.900,00</w:t>
            </w:r>
            <w:r w:rsidR="00EA687C" w:rsidRPr="00FE1153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EA687C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A687C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E7550">
        <w:rPr>
          <w:rFonts w:ascii="Arial" w:hAnsi="Arial" w:cs="Arial"/>
          <w:b/>
          <w:bCs/>
          <w:color w:val="000000"/>
        </w:rPr>
        <w:t>Cláusula Segunda – Da validade da Ata</w:t>
      </w:r>
    </w:p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A687C" w:rsidRPr="00DE7550" w:rsidRDefault="00EA687C" w:rsidP="00EA6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DE7550">
        <w:rPr>
          <w:rFonts w:ascii="Arial" w:hAnsi="Arial" w:cs="Arial"/>
          <w:bCs/>
          <w:color w:val="000000"/>
        </w:rPr>
        <w:t xml:space="preserve">2.1. </w:t>
      </w:r>
      <w:proofErr w:type="gramStart"/>
      <w:r w:rsidRPr="00DE7550">
        <w:rPr>
          <w:rFonts w:ascii="Arial" w:hAnsi="Arial" w:cs="Arial"/>
          <w:bCs/>
          <w:color w:val="000000"/>
        </w:rPr>
        <w:t>A presente</w:t>
      </w:r>
      <w:proofErr w:type="gramEnd"/>
      <w:r w:rsidRPr="00DE7550">
        <w:rPr>
          <w:rFonts w:ascii="Arial" w:hAnsi="Arial" w:cs="Arial"/>
          <w:bCs/>
          <w:color w:val="000000"/>
        </w:rPr>
        <w:t xml:space="preserve"> Ata de Registro de Preços terá </w:t>
      </w:r>
      <w:r w:rsidRPr="00DE7550">
        <w:rPr>
          <w:rFonts w:ascii="Arial" w:hAnsi="Arial" w:cs="Arial"/>
          <w:b/>
          <w:bCs/>
          <w:color w:val="000000"/>
        </w:rPr>
        <w:t>validade até 12 (doze) meses</w:t>
      </w:r>
      <w:r w:rsidRPr="00DE7550">
        <w:rPr>
          <w:rFonts w:ascii="Arial" w:hAnsi="Arial" w:cs="Arial"/>
          <w:bCs/>
          <w:color w:val="000000"/>
        </w:rPr>
        <w:t xml:space="preserve"> </w:t>
      </w:r>
      <w:r w:rsidRPr="00DE7550">
        <w:rPr>
          <w:rFonts w:ascii="Arial" w:hAnsi="Arial" w:cs="Arial"/>
          <w:b/>
          <w:bCs/>
          <w:color w:val="000000"/>
        </w:rPr>
        <w:t>consecutivos</w:t>
      </w:r>
      <w:r w:rsidRPr="00DE7550">
        <w:rPr>
          <w:rFonts w:ascii="Arial" w:hAnsi="Arial" w:cs="Arial"/>
          <w:bCs/>
          <w:color w:val="000000"/>
        </w:rPr>
        <w:t>, a contar da data de assinatura.</w:t>
      </w:r>
    </w:p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A687C" w:rsidRPr="00DE7550" w:rsidRDefault="00EA687C" w:rsidP="00EA6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DE7550">
        <w:rPr>
          <w:rFonts w:ascii="Arial" w:hAnsi="Arial" w:cs="Arial"/>
          <w:color w:val="000000"/>
        </w:rPr>
        <w:t xml:space="preserve">2.2. Durante o prazo de validade desta Ata de Registro de Preços, a Prefeitura Municipal de Catanduvas - SC não será obrigada a firmar as contratações que dela poderão advir, </w:t>
      </w:r>
      <w:proofErr w:type="spellStart"/>
      <w:r w:rsidRPr="00DE7550">
        <w:rPr>
          <w:rFonts w:ascii="Arial" w:hAnsi="Arial" w:cs="Arial"/>
          <w:color w:val="000000"/>
        </w:rPr>
        <w:t>facultando-se-lhe</w:t>
      </w:r>
      <w:proofErr w:type="spellEnd"/>
      <w:r w:rsidRPr="00DE7550">
        <w:rPr>
          <w:rFonts w:ascii="Arial" w:hAnsi="Arial" w:cs="Arial"/>
          <w:color w:val="000000"/>
        </w:rPr>
        <w:t xml:space="preserve"> a realização de licitação específica para a contratação pretendida, sendo assegurado ao(s) beneficiário(s) do registro preferência de contratação em igualdade de condições.</w:t>
      </w:r>
    </w:p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E7550">
        <w:rPr>
          <w:rFonts w:ascii="Arial" w:hAnsi="Arial" w:cs="Arial"/>
          <w:color w:val="000000"/>
        </w:rPr>
        <w:t xml:space="preserve">2.3. Os preços, durante a vigência da Ata, </w:t>
      </w:r>
      <w:r w:rsidRPr="00DE7550">
        <w:rPr>
          <w:rFonts w:ascii="Arial" w:hAnsi="Arial" w:cs="Arial"/>
          <w:b/>
          <w:color w:val="000000"/>
        </w:rPr>
        <w:t>serão fixos e irreajustáveis</w:t>
      </w:r>
      <w:r w:rsidRPr="00DE7550">
        <w:rPr>
          <w:rFonts w:ascii="Arial" w:hAnsi="Arial" w:cs="Arial"/>
          <w:color w:val="000000"/>
        </w:rPr>
        <w:t>.</w:t>
      </w:r>
    </w:p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A687C" w:rsidRPr="00DE7550" w:rsidRDefault="00EA687C" w:rsidP="00EA6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DE7550">
        <w:rPr>
          <w:rFonts w:ascii="Arial" w:hAnsi="Arial" w:cs="Arial"/>
          <w:color w:val="000000"/>
        </w:rPr>
        <w:t>2.4. A Ata poderá sofrer alterações de acordo com as condições estabelecidas no art. 65 da Lei 8.666/93.</w:t>
      </w:r>
    </w:p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A687C" w:rsidRPr="00DE7550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A687C" w:rsidRPr="001B296F" w:rsidRDefault="00EA687C" w:rsidP="00EA68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B296F">
        <w:rPr>
          <w:rFonts w:ascii="Arial" w:hAnsi="Arial" w:cs="Arial"/>
          <w:b/>
          <w:bCs/>
          <w:color w:val="000000"/>
        </w:rPr>
        <w:t>Cláusula Terceira – Da Responsabilidade da Contratada</w:t>
      </w:r>
    </w:p>
    <w:p w:rsidR="00EA687C" w:rsidRPr="001B296F" w:rsidRDefault="00EA687C" w:rsidP="00EA687C">
      <w:pPr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 xml:space="preserve">3.1. Será de inteira responsabilidade da CONTRATADA o prestação dos serviços descritos no objeto desta presente Ata de Registro de Preços com qualidade e sem qualquer custo direto ou indireto adicional relativo a transportes, encargos sociais, fiscais, trabalhistas, previdenciários, indenizações ou qualquer outro que for necessário ao cumprimento do objeto ora contratado. </w:t>
      </w:r>
    </w:p>
    <w:p w:rsidR="00EA687C" w:rsidRPr="001B296F" w:rsidRDefault="00EA687C" w:rsidP="00EA687C">
      <w:pPr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 xml:space="preserve">3.2. Responder por quaisquer danos que possam ocorrer oriundos da execução do fornecimento dos serviços ora contratados, independentemente se em face do CONTRATANTE ou de terceiros eventualmente envolvidos. </w:t>
      </w:r>
    </w:p>
    <w:p w:rsidR="00EA687C" w:rsidRPr="001B296F" w:rsidRDefault="00EA687C" w:rsidP="00EA687C">
      <w:pPr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 xml:space="preserve">3.3. Os serviços deverão atender aos padrões mínimos de qualidade exigidos no objeto, em conformidade com o edital de licitação e Código de Defesa do Consumidor (Lei nº 8.090/90), sendo que aqueles considerados inadequados não serão aceitos e o pagamento da parcela correspondente ficará suspenso até sua regularização de forma </w:t>
      </w:r>
      <w:r w:rsidRPr="001B296F">
        <w:rPr>
          <w:rFonts w:ascii="Arial" w:hAnsi="Arial" w:cs="Arial"/>
        </w:rPr>
        <w:lastRenderedPageBreak/>
        <w:t xml:space="preserve">integral, cujo prazo de reposição, a critério do CONTRATANTE, poderá ser renovado, sem prejuízo da aplicação das penalidades pelo atraso inicial. </w:t>
      </w:r>
    </w:p>
    <w:p w:rsidR="00EA687C" w:rsidRPr="001B296F" w:rsidRDefault="00EA687C" w:rsidP="00EA687C">
      <w:pPr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 xml:space="preserve">3.4. Entende-se por serviço inadequado aquele que apresentar-se com inferior qualidade, fora das especificações exigidas, e diferentes do exigido e ofertado. </w:t>
      </w:r>
    </w:p>
    <w:p w:rsidR="00EA687C" w:rsidRPr="001B296F" w:rsidRDefault="00EA687C" w:rsidP="00EA68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3.5. Poderão acorrer análises, desde que haja suspeita de defeitos ou inexecução parcial, acarretando o cancelamento do contrato, sem prejuízo nas penalidades previstas no Edital.</w:t>
      </w:r>
    </w:p>
    <w:p w:rsidR="00EA687C" w:rsidRDefault="00EA687C" w:rsidP="00EA68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EA687C" w:rsidRPr="001B296F" w:rsidRDefault="00EA687C" w:rsidP="00EA68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1B296F">
        <w:rPr>
          <w:rFonts w:ascii="Arial" w:hAnsi="Arial" w:cs="Arial"/>
          <w:b/>
          <w:bCs/>
          <w:color w:val="000000"/>
        </w:rPr>
        <w:t>Cláusula Quarta – Das Obrigações</w:t>
      </w:r>
    </w:p>
    <w:p w:rsidR="00EA687C" w:rsidRPr="001B296F" w:rsidRDefault="00EA687C" w:rsidP="00EA687C">
      <w:pPr>
        <w:rPr>
          <w:rFonts w:ascii="Arial" w:hAnsi="Arial" w:cs="Arial"/>
          <w:b/>
        </w:rPr>
      </w:pPr>
      <w:r w:rsidRPr="001B296F">
        <w:rPr>
          <w:rFonts w:ascii="Arial" w:hAnsi="Arial" w:cs="Arial"/>
        </w:rPr>
        <w:t xml:space="preserve"> </w:t>
      </w:r>
      <w:r w:rsidRPr="001B296F">
        <w:rPr>
          <w:rFonts w:ascii="Arial" w:hAnsi="Arial" w:cs="Arial"/>
          <w:b/>
        </w:rPr>
        <w:t xml:space="preserve">4.1 DA CONTRATADA </w:t>
      </w:r>
    </w:p>
    <w:p w:rsidR="00EA687C" w:rsidRPr="001B296F" w:rsidRDefault="00EA687C" w:rsidP="00EA687C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A licitante vencedora do certame se obrigará a fornecer os materiais ou serviços, objeto desta licitação, a ela adjudicada, com a qualidade padrão requerida de mercado, no local indicado pelas Secretarias, e ainda, cumprir e fazer cumprir as exigências técnicas e fiscais previstas em contrato, e inclusive as seguintes:</w:t>
      </w:r>
    </w:p>
    <w:p w:rsidR="00EA687C" w:rsidRPr="001B296F" w:rsidRDefault="00EA687C" w:rsidP="00EA687C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a) Fornecer os materiais e ou serviços com a qualidade e na forma exigida em Lei e no edital, cumprindo as condições e os prazos estabelecidos;</w:t>
      </w:r>
    </w:p>
    <w:p w:rsidR="00EA687C" w:rsidRPr="001B296F" w:rsidRDefault="00EA687C" w:rsidP="00EA687C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b) Responsabilizar-se por todas as despesas decorrentes da execução do contrato, inclusive tributos, contribuições previdenciárias, encargos trabalhistas e quaisquer outras que forem devidas em relação ao fornecimento;</w:t>
      </w:r>
    </w:p>
    <w:p w:rsidR="00EA687C" w:rsidRPr="001B296F" w:rsidRDefault="00EA687C" w:rsidP="00EA687C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c) Prestar esclarecimentos que forem solicitados pela contratante, a respeito da execução do contrato sempre que for necessário;</w:t>
      </w:r>
    </w:p>
    <w:p w:rsidR="00EA687C" w:rsidRPr="001B296F" w:rsidRDefault="00EA687C" w:rsidP="00EA687C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d) Responder pelos danos causados diretamente a Administração Municipal e/ou a terceiros, decorrentes da culpa ou dolo na execução do objeto.</w:t>
      </w:r>
    </w:p>
    <w:p w:rsidR="00EA687C" w:rsidRPr="001B296F" w:rsidRDefault="00EA687C" w:rsidP="00EA687C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 xml:space="preserve">e) Reparar, corrigir, remover, substituir, desfazer ou refazer, prioritária e exclusivamente á sua custa e risco, num prazo máximo de </w:t>
      </w:r>
      <w:proofErr w:type="gramStart"/>
      <w:r w:rsidRPr="001B296F">
        <w:rPr>
          <w:rFonts w:ascii="Arial" w:hAnsi="Arial" w:cs="Arial"/>
        </w:rPr>
        <w:t>2</w:t>
      </w:r>
      <w:proofErr w:type="gramEnd"/>
      <w:r w:rsidRPr="001B296F">
        <w:rPr>
          <w:rFonts w:ascii="Arial" w:hAnsi="Arial" w:cs="Arial"/>
        </w:rPr>
        <w:t xml:space="preserve"> (dois) dias contados da notificação que lhe for entregue oficialmente, quaisquer vícios, defeitos, incorreções, erros, falhas e imperfeições nos materiais, decorrente de culpa ou dolo da empresa fornecedora e dentro das especificações do fabricante.</w:t>
      </w:r>
    </w:p>
    <w:p w:rsidR="00EA687C" w:rsidRPr="001B296F" w:rsidRDefault="00EA687C" w:rsidP="00EA687C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f) Fornecer os materiais somente se houver prévia Autorização e/ou Solicitação por parte das Secretarias, ciente de que o não cumprimento desta obrigação acarretará no não pagamento do débito.</w:t>
      </w:r>
    </w:p>
    <w:p w:rsidR="00EA687C" w:rsidRDefault="00EA687C" w:rsidP="00EA687C">
      <w:pPr>
        <w:spacing w:after="0"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lastRenderedPageBreak/>
        <w:t>g) A proponente deverá instalar e fornecer o material para instalação e funcionamento sem custos para administração;</w:t>
      </w:r>
    </w:p>
    <w:p w:rsidR="00EA687C" w:rsidRDefault="00EA687C" w:rsidP="00EA687C">
      <w:pPr>
        <w:spacing w:after="0" w:line="240" w:lineRule="auto"/>
        <w:jc w:val="both"/>
        <w:rPr>
          <w:rFonts w:ascii="Arial" w:hAnsi="Arial" w:cs="Arial"/>
        </w:rPr>
      </w:pPr>
    </w:p>
    <w:p w:rsidR="00EA687C" w:rsidRPr="001B296F" w:rsidRDefault="00EA687C" w:rsidP="00EA687C">
      <w:pPr>
        <w:spacing w:after="0" w:line="240" w:lineRule="auto"/>
        <w:jc w:val="both"/>
        <w:rPr>
          <w:rFonts w:ascii="Arial" w:hAnsi="Arial" w:cs="Arial"/>
        </w:rPr>
      </w:pPr>
    </w:p>
    <w:p w:rsidR="00EA687C" w:rsidRPr="001B296F" w:rsidRDefault="00EA687C" w:rsidP="00EA687C">
      <w:pPr>
        <w:spacing w:line="360" w:lineRule="auto"/>
        <w:jc w:val="both"/>
        <w:rPr>
          <w:rFonts w:ascii="Arial" w:hAnsi="Arial" w:cs="Arial"/>
          <w:b/>
        </w:rPr>
      </w:pPr>
      <w:r w:rsidRPr="001B296F">
        <w:rPr>
          <w:rFonts w:ascii="Arial" w:hAnsi="Arial" w:cs="Arial"/>
        </w:rPr>
        <w:t xml:space="preserve"> </w:t>
      </w:r>
      <w:r w:rsidRPr="001B296F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2</w:t>
      </w:r>
      <w:r w:rsidRPr="001B296F">
        <w:rPr>
          <w:rFonts w:ascii="Arial" w:hAnsi="Arial" w:cs="Arial"/>
          <w:b/>
        </w:rPr>
        <w:t xml:space="preserve"> DO CONTRATANTE </w:t>
      </w:r>
    </w:p>
    <w:p w:rsidR="00EA687C" w:rsidRPr="001B296F" w:rsidRDefault="00EA687C" w:rsidP="00EA687C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a) Responsabilizar-se pela solicitação em tempo hábil, da quantidade dos produtos ou serviços a serem fornecidos;</w:t>
      </w:r>
    </w:p>
    <w:p w:rsidR="00EA687C" w:rsidRPr="001B296F" w:rsidRDefault="00EA687C" w:rsidP="00EA687C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b) Acompanhar e fiscalizar o fornecimento dos produtos ou serviços e efetuar o pagamento nas condições e preços pactuados;</w:t>
      </w:r>
    </w:p>
    <w:p w:rsidR="00EA687C" w:rsidRPr="001B296F" w:rsidRDefault="00EA687C" w:rsidP="00EA687C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c) Rejeitar, no todo ou em parte os produtos ou serviços fornecidos em desacordo com as exigências deste Termo de Referência;</w:t>
      </w:r>
    </w:p>
    <w:p w:rsidR="00EA687C" w:rsidRPr="001B296F" w:rsidRDefault="00EA687C" w:rsidP="00EA687C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d) Notificar por escrito à contratada, ocorrência de eventuais imperfeições no curso do fornecimento dos materiais ou serviços, fixando prazo para a sua correção;</w:t>
      </w:r>
    </w:p>
    <w:p w:rsidR="00EA687C" w:rsidRPr="001B296F" w:rsidRDefault="00EA687C" w:rsidP="00EA687C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 xml:space="preserve">e) Proporcionar todas as facilidades para que a contratada possa desempenhar seus serviços; </w:t>
      </w:r>
    </w:p>
    <w:p w:rsidR="00EA687C" w:rsidRPr="001B296F" w:rsidRDefault="00EA687C" w:rsidP="00EA687C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f) Notificar a contratada, por escrito da aplicação de eventuais penalidades, garantido o contraditório e a ampla defesa, conforme previsto na Lei nº. 8.666/93.</w:t>
      </w:r>
    </w:p>
    <w:p w:rsidR="00EA687C" w:rsidRPr="001B296F" w:rsidRDefault="00EA687C" w:rsidP="00EA687C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g) Realizar a despesa apenas se confirmado anteriormente à disponibilidade de dotação orçamentária para tal, com fulcro no caput do art. 60 da Lei 4.320/1964.</w:t>
      </w:r>
    </w:p>
    <w:p w:rsidR="00EA687C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A687C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B296F">
        <w:rPr>
          <w:rFonts w:ascii="Arial" w:hAnsi="Arial" w:cs="Arial"/>
          <w:b/>
          <w:bCs/>
          <w:color w:val="000000"/>
        </w:rPr>
        <w:t>Cláusula Quinta – Do Pagamento</w:t>
      </w:r>
    </w:p>
    <w:p w:rsidR="00EA687C" w:rsidRPr="001B296F" w:rsidRDefault="00EA687C" w:rsidP="00EA6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A687C" w:rsidRPr="001B296F" w:rsidRDefault="00EA687C" w:rsidP="00EA687C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5.1. O Município de Catanduvas - SC efetuará o pagamento até o 12º dia do mês subsequente ao fornecimento, e mediante apresentação da Nota Fiscal eletrônica, e conforme disponibilidade de recursos, observada a ordem cronológica dos pagamentos nos termos do art. 5° da Lei n° 8.666/93 e Instrução Normativa Municipal n° 01/2011.</w:t>
      </w:r>
    </w:p>
    <w:p w:rsidR="00EA687C" w:rsidRPr="001B296F" w:rsidRDefault="00EA687C" w:rsidP="00EA687C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5.2. Não serão efetuados quaisquer pagamentos enquanto perdurar pendência de liquidação de obrigações, em virtude de penalidades impostas à contratada ou inadimplência contratual.</w:t>
      </w:r>
    </w:p>
    <w:p w:rsidR="00EA687C" w:rsidRPr="001B296F" w:rsidRDefault="00EA687C" w:rsidP="00EA687C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 xml:space="preserve">5.3. Qualquer erro ou omissão </w:t>
      </w:r>
      <w:proofErr w:type="gramStart"/>
      <w:r w:rsidRPr="001B296F">
        <w:rPr>
          <w:rFonts w:ascii="Arial" w:hAnsi="Arial" w:cs="Arial"/>
        </w:rPr>
        <w:t>ocorridos na documentação fiscal</w:t>
      </w:r>
      <w:proofErr w:type="gramEnd"/>
      <w:r w:rsidRPr="001B296F">
        <w:rPr>
          <w:rFonts w:ascii="Arial" w:hAnsi="Arial" w:cs="Arial"/>
        </w:rPr>
        <w:t xml:space="preserve"> será motivo de correção por parte da adjudicatária e haverá, em decorrência, suspensão do prazo de pagamento até que o problema seja definitivamente sanado.</w:t>
      </w:r>
    </w:p>
    <w:p w:rsidR="00EA687C" w:rsidRPr="001B296F" w:rsidRDefault="00EA687C" w:rsidP="00EA68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B296F">
        <w:rPr>
          <w:rFonts w:ascii="Arial" w:hAnsi="Arial" w:cs="Arial"/>
          <w:b/>
          <w:bCs/>
          <w:color w:val="000000"/>
        </w:rPr>
        <w:lastRenderedPageBreak/>
        <w:t>Cláusula Sexta – Das disposições finais e do foro</w:t>
      </w:r>
    </w:p>
    <w:p w:rsidR="00EA687C" w:rsidRPr="001B296F" w:rsidRDefault="00EA687C" w:rsidP="00EA68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1B296F">
        <w:rPr>
          <w:rFonts w:ascii="Arial" w:hAnsi="Arial" w:cs="Arial"/>
          <w:color w:val="000000"/>
        </w:rPr>
        <w:t xml:space="preserve">6.1 Integram esta Ata, o edital do </w:t>
      </w:r>
      <w:r w:rsidRPr="001B296F">
        <w:rPr>
          <w:rFonts w:ascii="Arial" w:hAnsi="Arial" w:cs="Arial"/>
          <w:b/>
          <w:color w:val="000000"/>
        </w:rPr>
        <w:t>Pregão Presencial nº 00</w:t>
      </w:r>
      <w:r>
        <w:rPr>
          <w:rFonts w:ascii="Arial" w:hAnsi="Arial" w:cs="Arial"/>
          <w:b/>
          <w:color w:val="000000"/>
        </w:rPr>
        <w:t>37</w:t>
      </w:r>
      <w:r w:rsidRPr="001B296F">
        <w:rPr>
          <w:rFonts w:ascii="Arial" w:hAnsi="Arial" w:cs="Arial"/>
          <w:b/>
          <w:color w:val="000000"/>
        </w:rPr>
        <w:t>/2019</w:t>
      </w:r>
      <w:r w:rsidRPr="001B296F">
        <w:rPr>
          <w:rFonts w:ascii="Arial" w:hAnsi="Arial" w:cs="Arial"/>
          <w:color w:val="000000"/>
        </w:rPr>
        <w:t xml:space="preserve"> e a proposta da Detentora da Ata.</w:t>
      </w:r>
    </w:p>
    <w:p w:rsidR="00EA687C" w:rsidRPr="001B296F" w:rsidRDefault="00EA687C" w:rsidP="00EA68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1B296F">
        <w:rPr>
          <w:rFonts w:ascii="Arial" w:hAnsi="Arial" w:cs="Arial"/>
          <w:color w:val="000000"/>
        </w:rPr>
        <w:t xml:space="preserve">6.2 </w:t>
      </w:r>
      <w:proofErr w:type="gramStart"/>
      <w:r w:rsidRPr="001B296F">
        <w:rPr>
          <w:rFonts w:ascii="Arial" w:hAnsi="Arial" w:cs="Arial"/>
          <w:color w:val="000000"/>
        </w:rPr>
        <w:t>Fica</w:t>
      </w:r>
      <w:proofErr w:type="gramEnd"/>
      <w:r w:rsidRPr="001B296F">
        <w:rPr>
          <w:rFonts w:ascii="Arial" w:hAnsi="Arial" w:cs="Arial"/>
          <w:color w:val="000000"/>
        </w:rPr>
        <w:t xml:space="preserve"> eleito o Foro da Comarca de Catanduvas - SC para dirimir quaisquer questões decorrentes da utilização da presente ata.</w:t>
      </w:r>
    </w:p>
    <w:p w:rsidR="00EA687C" w:rsidRDefault="00EA687C" w:rsidP="00EA68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1B296F">
        <w:rPr>
          <w:rFonts w:ascii="Arial" w:hAnsi="Arial" w:cs="Arial"/>
          <w:color w:val="000000"/>
        </w:rPr>
        <w:t>6.3 Os casos omissos serão resolvidos de acordo com a Lei 10.520/2002, Lei 8.666/93, e demais normas aplicáveis.</w:t>
      </w:r>
    </w:p>
    <w:p w:rsidR="00EA687C" w:rsidRPr="001B296F" w:rsidRDefault="00EA687C" w:rsidP="00EA68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A687C" w:rsidRPr="001B296F" w:rsidRDefault="00EA687C" w:rsidP="00EA687C">
      <w:pPr>
        <w:rPr>
          <w:rFonts w:ascii="Arial" w:hAnsi="Arial" w:cs="Arial"/>
          <w:b/>
          <w:color w:val="000000"/>
        </w:rPr>
      </w:pPr>
      <w:r w:rsidRPr="001B296F">
        <w:rPr>
          <w:rFonts w:ascii="Arial" w:hAnsi="Arial" w:cs="Arial"/>
          <w:color w:val="000000"/>
        </w:rPr>
        <w:t xml:space="preserve">Catanduvas, SC, </w:t>
      </w:r>
      <w:r>
        <w:rPr>
          <w:rFonts w:ascii="Arial" w:hAnsi="Arial" w:cs="Arial"/>
          <w:color w:val="000000"/>
        </w:rPr>
        <w:t>12</w:t>
      </w:r>
      <w:r w:rsidRPr="001B296F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abril</w:t>
      </w:r>
      <w:r w:rsidRPr="001B296F">
        <w:rPr>
          <w:rFonts w:ascii="Arial" w:hAnsi="Arial" w:cs="Arial"/>
          <w:color w:val="000000"/>
        </w:rPr>
        <w:t xml:space="preserve"> de 2019.</w:t>
      </w:r>
    </w:p>
    <w:p w:rsidR="00EA687C" w:rsidRPr="001B296F" w:rsidRDefault="00EA687C" w:rsidP="00EA687C">
      <w:pPr>
        <w:jc w:val="center"/>
        <w:rPr>
          <w:rFonts w:ascii="Arial" w:hAnsi="Arial" w:cs="Arial"/>
          <w:b/>
          <w:color w:val="000000"/>
        </w:rPr>
      </w:pPr>
    </w:p>
    <w:p w:rsidR="00EA687C" w:rsidRPr="001B296F" w:rsidRDefault="00EA687C" w:rsidP="00EA687C">
      <w:pPr>
        <w:jc w:val="center"/>
        <w:rPr>
          <w:rFonts w:ascii="Arial" w:hAnsi="Arial" w:cs="Arial"/>
          <w:b/>
          <w:color w:val="000000"/>
        </w:rPr>
      </w:pPr>
    </w:p>
    <w:p w:rsidR="00EA687C" w:rsidRPr="001B296F" w:rsidRDefault="00EA687C" w:rsidP="00EA687C">
      <w:pPr>
        <w:jc w:val="center"/>
        <w:rPr>
          <w:rFonts w:ascii="Arial" w:hAnsi="Arial" w:cs="Arial"/>
          <w:b/>
          <w:color w:val="000000"/>
        </w:rPr>
      </w:pPr>
    </w:p>
    <w:p w:rsidR="00EA687C" w:rsidRDefault="00EA687C" w:rsidP="00EA687C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ELIZEU XAVIER CORREA</w:t>
      </w:r>
    </w:p>
    <w:p w:rsidR="00EA687C" w:rsidRPr="001B296F" w:rsidRDefault="00EA687C" w:rsidP="00EA687C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LEIROMEC – Liga Esportiva Integração da Região O</w:t>
      </w:r>
      <w:r w:rsidR="00EC5BBC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ste e Meio Oeste Catarinense</w:t>
      </w:r>
      <w:r w:rsidRPr="001B296F">
        <w:rPr>
          <w:rFonts w:ascii="Arial" w:hAnsi="Arial" w:cs="Arial"/>
          <w:b/>
          <w:color w:val="000000"/>
        </w:rPr>
        <w:t xml:space="preserve"> </w:t>
      </w:r>
    </w:p>
    <w:p w:rsidR="00EA687C" w:rsidRPr="001B296F" w:rsidRDefault="00EA687C" w:rsidP="00EA687C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296F">
        <w:rPr>
          <w:rFonts w:ascii="Arial" w:hAnsi="Arial" w:cs="Arial"/>
          <w:b/>
          <w:color w:val="000000"/>
        </w:rPr>
        <w:t>DETENTORA DA ATA</w:t>
      </w:r>
    </w:p>
    <w:p w:rsidR="00EA687C" w:rsidRPr="001B296F" w:rsidRDefault="00EA687C" w:rsidP="00EA68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A687C" w:rsidRPr="001B296F" w:rsidRDefault="00EA687C" w:rsidP="00EA68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A687C" w:rsidRPr="001B296F" w:rsidRDefault="00EA687C" w:rsidP="00EA68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A687C" w:rsidRPr="001B296F" w:rsidRDefault="00EA687C" w:rsidP="00EA6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>ELENIR FÁTIMA CHINATO</w:t>
      </w:r>
    </w:p>
    <w:p w:rsidR="00EA687C" w:rsidRPr="001B296F" w:rsidRDefault="00EA687C" w:rsidP="00EA6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Secretária </w:t>
      </w:r>
      <w:r w:rsidRPr="001B296F">
        <w:rPr>
          <w:rFonts w:ascii="Arial" w:hAnsi="Arial" w:cs="Arial"/>
          <w:b/>
          <w:bCs/>
          <w:color w:val="000000"/>
        </w:rPr>
        <w:t>Municipal</w:t>
      </w:r>
      <w:r>
        <w:rPr>
          <w:rFonts w:ascii="Arial" w:hAnsi="Arial" w:cs="Arial"/>
          <w:b/>
          <w:bCs/>
          <w:color w:val="000000"/>
        </w:rPr>
        <w:t xml:space="preserve"> de Educação, Cultura e </w:t>
      </w:r>
      <w:proofErr w:type="gramStart"/>
      <w:r>
        <w:rPr>
          <w:rFonts w:ascii="Arial" w:hAnsi="Arial" w:cs="Arial"/>
          <w:b/>
          <w:bCs/>
          <w:color w:val="000000"/>
        </w:rPr>
        <w:t>Desporto</w:t>
      </w:r>
      <w:proofErr w:type="gramEnd"/>
    </w:p>
    <w:p w:rsidR="00EA687C" w:rsidRPr="001B296F" w:rsidRDefault="00EA687C" w:rsidP="00EA6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B296F">
        <w:rPr>
          <w:rFonts w:ascii="Arial" w:hAnsi="Arial" w:cs="Arial"/>
          <w:b/>
          <w:bCs/>
          <w:color w:val="000000"/>
        </w:rPr>
        <w:t>ORGÃO GERENCIADOR</w:t>
      </w:r>
    </w:p>
    <w:p w:rsidR="00EA687C" w:rsidRPr="001B296F" w:rsidRDefault="00EA687C" w:rsidP="00EA687C">
      <w:pPr>
        <w:widowControl w:val="0"/>
        <w:jc w:val="both"/>
        <w:rPr>
          <w:rFonts w:ascii="Arial" w:hAnsi="Arial" w:cs="Arial"/>
          <w:color w:val="000000"/>
        </w:rPr>
      </w:pPr>
    </w:p>
    <w:p w:rsidR="00EA687C" w:rsidRDefault="00EA687C" w:rsidP="00EA687C">
      <w:pPr>
        <w:widowControl w:val="0"/>
        <w:jc w:val="both"/>
        <w:rPr>
          <w:rFonts w:ascii="Arial" w:hAnsi="Arial" w:cs="Arial"/>
          <w:color w:val="000000"/>
        </w:rPr>
      </w:pPr>
    </w:p>
    <w:p w:rsidR="00FE1153" w:rsidRDefault="00FE1153" w:rsidP="00EA687C">
      <w:pPr>
        <w:widowControl w:val="0"/>
        <w:jc w:val="both"/>
        <w:rPr>
          <w:rFonts w:ascii="Arial" w:hAnsi="Arial" w:cs="Arial"/>
          <w:color w:val="000000"/>
        </w:rPr>
      </w:pPr>
    </w:p>
    <w:p w:rsidR="00FE1153" w:rsidRPr="001B296F" w:rsidRDefault="00FE1153" w:rsidP="00EA687C">
      <w:pPr>
        <w:widowControl w:val="0"/>
        <w:jc w:val="both"/>
        <w:rPr>
          <w:rFonts w:ascii="Arial" w:hAnsi="Arial" w:cs="Arial"/>
          <w:color w:val="000000"/>
        </w:rPr>
      </w:pPr>
    </w:p>
    <w:p w:rsidR="00EA687C" w:rsidRPr="001B296F" w:rsidRDefault="00EA687C" w:rsidP="00EA687C">
      <w:pPr>
        <w:widowControl w:val="0"/>
        <w:jc w:val="both"/>
        <w:rPr>
          <w:rFonts w:ascii="Arial" w:hAnsi="Arial" w:cs="Arial"/>
          <w:color w:val="000000"/>
        </w:rPr>
      </w:pPr>
      <w:r w:rsidRPr="001B296F">
        <w:rPr>
          <w:rFonts w:ascii="Arial" w:hAnsi="Arial" w:cs="Arial"/>
          <w:color w:val="000000"/>
        </w:rPr>
        <w:t>Testemunhas:</w:t>
      </w:r>
    </w:p>
    <w:p w:rsidR="00EA687C" w:rsidRPr="001B296F" w:rsidRDefault="00EA687C" w:rsidP="00EA687C">
      <w:pPr>
        <w:widowControl w:val="0"/>
        <w:jc w:val="both"/>
        <w:rPr>
          <w:rFonts w:ascii="Arial" w:hAnsi="Arial" w:cs="Arial"/>
          <w:color w:val="000000"/>
        </w:rPr>
      </w:pPr>
    </w:p>
    <w:p w:rsidR="00EA687C" w:rsidRPr="001B296F" w:rsidRDefault="00EA687C" w:rsidP="00EA687C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1B296F">
        <w:rPr>
          <w:rFonts w:ascii="Arial" w:hAnsi="Arial" w:cs="Arial"/>
          <w:color w:val="000000"/>
        </w:rPr>
        <w:t>01.</w:t>
      </w:r>
      <w:r w:rsidRPr="001B296F">
        <w:rPr>
          <w:rFonts w:ascii="Arial" w:hAnsi="Arial" w:cs="Arial"/>
          <w:color w:val="000000"/>
        </w:rPr>
        <w:tab/>
        <w:t xml:space="preserve">02. </w:t>
      </w:r>
    </w:p>
    <w:p w:rsidR="00EA687C" w:rsidRPr="001B296F" w:rsidRDefault="00EA687C" w:rsidP="00EA687C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1B296F">
        <w:rPr>
          <w:rFonts w:ascii="Arial" w:hAnsi="Arial" w:cs="Arial"/>
          <w:color w:val="000000"/>
        </w:rPr>
        <w:t>Nome:</w:t>
      </w:r>
      <w:r w:rsidRPr="001B296F">
        <w:rPr>
          <w:rFonts w:ascii="Arial" w:hAnsi="Arial" w:cs="Arial"/>
          <w:color w:val="000000"/>
        </w:rPr>
        <w:tab/>
      </w:r>
      <w:r w:rsidRPr="001B296F">
        <w:rPr>
          <w:rFonts w:ascii="Arial" w:hAnsi="Arial" w:cs="Arial"/>
          <w:color w:val="000000"/>
        </w:rPr>
        <w:tab/>
        <w:t>Nome:</w:t>
      </w:r>
      <w:r w:rsidRPr="001B296F">
        <w:rPr>
          <w:rFonts w:ascii="Arial" w:hAnsi="Arial" w:cs="Arial"/>
          <w:color w:val="000000"/>
        </w:rPr>
        <w:tab/>
      </w:r>
    </w:p>
    <w:p w:rsidR="00EA687C" w:rsidRPr="001B296F" w:rsidRDefault="00EA687C" w:rsidP="00EA687C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1B296F">
        <w:rPr>
          <w:rFonts w:ascii="Arial" w:hAnsi="Arial" w:cs="Arial"/>
          <w:color w:val="000000"/>
        </w:rPr>
        <w:t>CPF:</w:t>
      </w:r>
      <w:r w:rsidRPr="001B296F">
        <w:rPr>
          <w:rFonts w:ascii="Arial" w:hAnsi="Arial" w:cs="Arial"/>
          <w:color w:val="000000"/>
        </w:rPr>
        <w:tab/>
      </w:r>
      <w:r w:rsidRPr="001B296F">
        <w:rPr>
          <w:rFonts w:ascii="Arial" w:hAnsi="Arial" w:cs="Arial"/>
          <w:color w:val="000000"/>
        </w:rPr>
        <w:tab/>
        <w:t>CPF:</w:t>
      </w:r>
      <w:bookmarkStart w:id="0" w:name="_GoBack"/>
      <w:bookmarkEnd w:id="0"/>
    </w:p>
    <w:sectPr w:rsidR="00EA687C" w:rsidRPr="001B2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199A"/>
    <w:multiLevelType w:val="multilevel"/>
    <w:tmpl w:val="A63E0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7C"/>
    <w:rsid w:val="002240F4"/>
    <w:rsid w:val="00360D57"/>
    <w:rsid w:val="00BB51B3"/>
    <w:rsid w:val="00EA687C"/>
    <w:rsid w:val="00EC5BBC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7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A68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68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argrafodaLista">
    <w:name w:val="List Paragraph"/>
    <w:basedOn w:val="Normal"/>
    <w:uiPriority w:val="34"/>
    <w:qFormat/>
    <w:rsid w:val="00EA6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7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A68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68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argrafodaLista">
    <w:name w:val="List Paragraph"/>
    <w:basedOn w:val="Normal"/>
    <w:uiPriority w:val="34"/>
    <w:qFormat/>
    <w:rsid w:val="00EA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1359</Words>
  <Characters>7343</Characters>
  <Application>Microsoft Office Word</Application>
  <DocSecurity>0</DocSecurity>
  <Lines>61</Lines>
  <Paragraphs>17</Paragraphs>
  <ScaleCrop>false</ScaleCrop>
  <Company>HP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Guerra</dc:creator>
  <cp:lastModifiedBy>Leandro Guerra</cp:lastModifiedBy>
  <cp:revision>7</cp:revision>
  <dcterms:created xsi:type="dcterms:W3CDTF">2019-04-13T14:13:00Z</dcterms:created>
  <dcterms:modified xsi:type="dcterms:W3CDTF">2019-04-15T11:10:00Z</dcterms:modified>
</cp:coreProperties>
</file>