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7F" w:rsidRDefault="00812E7F" w:rsidP="00812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7F" w:rsidRDefault="00812E7F" w:rsidP="00812E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6DE9" w:rsidRDefault="00812E7F" w:rsidP="00812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E7F">
        <w:rPr>
          <w:rFonts w:ascii="Times New Roman" w:hAnsi="Times New Roman" w:cs="Times New Roman"/>
          <w:b/>
          <w:sz w:val="36"/>
          <w:szCs w:val="36"/>
        </w:rPr>
        <w:t>ERRATA</w:t>
      </w:r>
    </w:p>
    <w:p w:rsidR="00812E7F" w:rsidRDefault="00812E7F" w:rsidP="0081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F" w:rsidRDefault="00812E7F" w:rsidP="0081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Comissão de Avaliação, responsável pela avaliação </w:t>
      </w:r>
      <w:r w:rsidR="00AA4783">
        <w:rPr>
          <w:rFonts w:ascii="Times New Roman" w:hAnsi="Times New Roman" w:cs="Times New Roman"/>
          <w:sz w:val="24"/>
          <w:szCs w:val="24"/>
        </w:rPr>
        <w:t>da Rua</w:t>
      </w:r>
      <w:r>
        <w:rPr>
          <w:rFonts w:ascii="Times New Roman" w:hAnsi="Times New Roman" w:cs="Times New Roman"/>
          <w:sz w:val="24"/>
          <w:szCs w:val="24"/>
        </w:rPr>
        <w:t xml:space="preserve"> João Anísio Borges Guerreiro, no trecho entre a Rua Ipê e a Rodovia BR-282 </w:t>
      </w:r>
      <w:r w:rsidR="00AA4783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 xml:space="preserve"> Rua Venceslau Brás, no trecho entre a Rua Hercílio Luz e a Rua Senador Feijó, informa que tendo em vista a não execução da Contribuição de Melhorias da Rua João Anísio Borges Guerreiro publicado na Ata da Comissão de Avaliação – Decreto n° 2.742/2021</w:t>
      </w:r>
      <w:r w:rsidR="00AA4783">
        <w:rPr>
          <w:rFonts w:ascii="Times New Roman" w:hAnsi="Times New Roman" w:cs="Times New Roman"/>
          <w:sz w:val="24"/>
          <w:szCs w:val="24"/>
        </w:rPr>
        <w:t>, a presente ERRATA serve para retificar.</w:t>
      </w:r>
    </w:p>
    <w:p w:rsidR="00AA4783" w:rsidRDefault="00AA4783" w:rsidP="0081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783" w:rsidRPr="00AA4783" w:rsidRDefault="00AA4783" w:rsidP="00812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83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AA4783" w:rsidRDefault="00AA4783" w:rsidP="0081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783" w:rsidRPr="00AA4783" w:rsidRDefault="00AA4783" w:rsidP="00AA478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783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AA4783">
        <w:rPr>
          <w:rFonts w:ascii="Times New Roman" w:hAnsi="Times New Roman" w:cs="Times New Roman"/>
          <w:sz w:val="24"/>
          <w:szCs w:val="24"/>
        </w:rPr>
        <w:t xml:space="preserve"> terrenos da quadra entre a</w:t>
      </w:r>
      <w:r w:rsidRPr="00AA4783">
        <w:rPr>
          <w:rFonts w:ascii="Times New Roman" w:hAnsi="Times New Roman" w:cs="Times New Roman"/>
        </w:rPr>
        <w:t xml:space="preserve"> </w:t>
      </w:r>
      <w:r w:rsidRPr="00AA4783">
        <w:rPr>
          <w:rFonts w:ascii="Times New Roman" w:hAnsi="Times New Roman" w:cs="Times New Roman"/>
          <w:sz w:val="24"/>
          <w:szCs w:val="24"/>
        </w:rPr>
        <w:t>Rua João Anísio Borges Guerreiro, no trecho entre a Rua Ipê e a Rodovia BR-282, agora têm valor de R$ 250,00 (duzentos e cinquenta reais) por metro quadrado;</w:t>
      </w:r>
    </w:p>
    <w:p w:rsidR="00AA4783" w:rsidRPr="00AA4783" w:rsidRDefault="00AA4783" w:rsidP="00AA478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783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AA4783">
        <w:rPr>
          <w:rFonts w:ascii="Times New Roman" w:hAnsi="Times New Roman" w:cs="Times New Roman"/>
          <w:sz w:val="24"/>
          <w:szCs w:val="24"/>
        </w:rPr>
        <w:t xml:space="preserve"> terrenos da quadra entre a Rua Venceslau Brás, no trecho entre a Rua Hercílio Luz e a Rua Senador Feijó, agora têm valor de R$ de R$ 250,00 (duzentos e cinquenta reais) por metro quadrado e;</w:t>
      </w:r>
    </w:p>
    <w:p w:rsidR="00AA4783" w:rsidRDefault="00AA4783" w:rsidP="00AA4783">
      <w:pPr>
        <w:jc w:val="both"/>
        <w:rPr>
          <w:rFonts w:ascii="Arial" w:hAnsi="Arial" w:cs="Arial"/>
          <w:sz w:val="24"/>
          <w:szCs w:val="24"/>
        </w:rPr>
      </w:pPr>
    </w:p>
    <w:p w:rsidR="00AA4783" w:rsidRDefault="00AA4783" w:rsidP="00AA4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83">
        <w:rPr>
          <w:rFonts w:ascii="Times New Roman" w:hAnsi="Times New Roman" w:cs="Times New Roman"/>
          <w:b/>
          <w:sz w:val="24"/>
          <w:szCs w:val="24"/>
        </w:rPr>
        <w:t>LEIA-SE</w:t>
      </w:r>
    </w:p>
    <w:p w:rsidR="00AA4783" w:rsidRPr="00AA4783" w:rsidRDefault="00AA4783" w:rsidP="00AA47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83" w:rsidRDefault="00AA4783" w:rsidP="00AA478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783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AA4783">
        <w:rPr>
          <w:rFonts w:ascii="Times New Roman" w:hAnsi="Times New Roman" w:cs="Times New Roman"/>
          <w:sz w:val="24"/>
          <w:szCs w:val="24"/>
        </w:rPr>
        <w:t xml:space="preserve"> terrenos da quadra entre a Rua Venceslau Brás, no trecho entre a Rua Hercílio Luz e a Rua Senador Feijó, agora têm valor de R$ de R$ 250,00 (duzentos e cinquenta reais) por metro quadrado e;</w:t>
      </w:r>
      <w:bookmarkStart w:id="0" w:name="_GoBack"/>
      <w:bookmarkEnd w:id="0"/>
    </w:p>
    <w:p w:rsidR="00AA4783" w:rsidRPr="00AA4783" w:rsidRDefault="00AA4783" w:rsidP="00AA47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4783" w:rsidRPr="00AA4783" w:rsidRDefault="00AA4783" w:rsidP="00AA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783" w:rsidRPr="00AA4783" w:rsidRDefault="00AA4783" w:rsidP="00AA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783" w:rsidRPr="00BA2ACE" w:rsidRDefault="00AA4783" w:rsidP="00AA478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5"/>
      </w:tblGrid>
      <w:tr w:rsidR="00AA4783" w:rsidRPr="00AA4783" w:rsidTr="00EC4BD7">
        <w:tc>
          <w:tcPr>
            <w:tcW w:w="4533" w:type="dxa"/>
          </w:tcPr>
          <w:p w:rsidR="00AA4783" w:rsidRPr="00AA4783" w:rsidRDefault="00AA4783" w:rsidP="00EC4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3">
              <w:rPr>
                <w:rFonts w:ascii="Times New Roman" w:hAnsi="Times New Roman" w:cs="Times New Roman"/>
                <w:sz w:val="24"/>
                <w:szCs w:val="24"/>
              </w:rPr>
              <w:t xml:space="preserve">Ivan Claudio </w:t>
            </w:r>
            <w:proofErr w:type="spellStart"/>
            <w:r w:rsidRPr="00AA4783">
              <w:rPr>
                <w:rFonts w:ascii="Times New Roman" w:hAnsi="Times New Roman" w:cs="Times New Roman"/>
                <w:sz w:val="24"/>
                <w:szCs w:val="24"/>
              </w:rPr>
              <w:t>Sacchet</w:t>
            </w:r>
            <w:proofErr w:type="spellEnd"/>
          </w:p>
        </w:tc>
        <w:tc>
          <w:tcPr>
            <w:tcW w:w="4538" w:type="dxa"/>
          </w:tcPr>
          <w:p w:rsidR="00AA4783" w:rsidRPr="00AA4783" w:rsidRDefault="00AA4783" w:rsidP="00EC4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3">
              <w:rPr>
                <w:rFonts w:ascii="Times New Roman" w:hAnsi="Times New Roman" w:cs="Times New Roman"/>
                <w:sz w:val="24"/>
                <w:szCs w:val="24"/>
              </w:rPr>
              <w:t xml:space="preserve">Ademar João </w:t>
            </w:r>
            <w:proofErr w:type="spellStart"/>
            <w:r w:rsidRPr="00AA4783">
              <w:rPr>
                <w:rFonts w:ascii="Times New Roman" w:hAnsi="Times New Roman" w:cs="Times New Roman"/>
                <w:sz w:val="24"/>
                <w:szCs w:val="24"/>
              </w:rPr>
              <w:t>Nichetti</w:t>
            </w:r>
            <w:proofErr w:type="spellEnd"/>
          </w:p>
          <w:p w:rsidR="00AA4783" w:rsidRPr="00AA4783" w:rsidRDefault="00AA4783" w:rsidP="00EC4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83" w:rsidRDefault="00AA4783" w:rsidP="00AA4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83" w:rsidRDefault="00AA4783" w:rsidP="00AA4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83" w:rsidRPr="00AA4783" w:rsidRDefault="00AA4783" w:rsidP="00AA4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783">
        <w:rPr>
          <w:rFonts w:ascii="Times New Roman" w:hAnsi="Times New Roman" w:cs="Times New Roman"/>
          <w:sz w:val="24"/>
          <w:szCs w:val="24"/>
        </w:rPr>
        <w:t>Josiane Rocha</w:t>
      </w:r>
    </w:p>
    <w:sectPr w:rsidR="00AA4783" w:rsidRPr="00AA4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350"/>
    <w:multiLevelType w:val="hybridMultilevel"/>
    <w:tmpl w:val="3414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ABA"/>
    <w:multiLevelType w:val="hybridMultilevel"/>
    <w:tmpl w:val="F6CA5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68FB"/>
    <w:multiLevelType w:val="hybridMultilevel"/>
    <w:tmpl w:val="5E2427F4"/>
    <w:lvl w:ilvl="0" w:tplc="002C0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2F0"/>
    <w:multiLevelType w:val="hybridMultilevel"/>
    <w:tmpl w:val="683EA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4767"/>
    <w:multiLevelType w:val="hybridMultilevel"/>
    <w:tmpl w:val="F3DC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7F"/>
    <w:rsid w:val="001C6DE9"/>
    <w:rsid w:val="0042398B"/>
    <w:rsid w:val="00812E7F"/>
    <w:rsid w:val="00A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492E"/>
  <w15:chartTrackingRefBased/>
  <w15:docId w15:val="{539F890A-C537-4432-9430-47EBD8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783"/>
    <w:pPr>
      <w:ind w:left="720"/>
      <w:contextualSpacing/>
    </w:pPr>
  </w:style>
  <w:style w:type="table" w:styleId="Tabelacomgrade">
    <w:name w:val="Table Grid"/>
    <w:basedOn w:val="Tabelanormal"/>
    <w:uiPriority w:val="59"/>
    <w:rsid w:val="00AA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Balestrin</dc:creator>
  <cp:keywords/>
  <dc:description/>
  <cp:lastModifiedBy>Gabriella Balestrin</cp:lastModifiedBy>
  <cp:revision>1</cp:revision>
  <cp:lastPrinted>2022-04-19T11:15:00Z</cp:lastPrinted>
  <dcterms:created xsi:type="dcterms:W3CDTF">2022-04-19T10:54:00Z</dcterms:created>
  <dcterms:modified xsi:type="dcterms:W3CDTF">2022-04-19T12:08:00Z</dcterms:modified>
</cp:coreProperties>
</file>