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1E2" w:rsidRDefault="007A01E2" w:rsidP="007A01E2">
      <w:pPr>
        <w:widowControl w:val="0"/>
        <w:autoSpaceDE w:val="0"/>
        <w:autoSpaceDN w:val="0"/>
        <w:adjustRightInd w:val="0"/>
        <w:jc w:val="both"/>
        <w:rPr>
          <w:rFonts w:ascii="Arial Narrow" w:hAnsi="Arial Narrow" w:cs="Tahoma"/>
          <w:b/>
          <w:bCs/>
          <w:color w:val="000000"/>
          <w:sz w:val="22"/>
          <w:szCs w:val="22"/>
        </w:rPr>
      </w:pPr>
      <w:r>
        <w:rPr>
          <w:rFonts w:ascii="Arial Narrow" w:hAnsi="Arial Narrow"/>
          <w:b/>
        </w:rPr>
        <w:t>TERMO DE CONTRATO PMC Nº 0063/2017</w:t>
      </w:r>
    </w:p>
    <w:p w:rsidR="00BF192A" w:rsidRPr="00BF192A" w:rsidRDefault="00BF192A" w:rsidP="00BF192A">
      <w:pPr>
        <w:widowControl w:val="0"/>
        <w:autoSpaceDE w:val="0"/>
        <w:autoSpaceDN w:val="0"/>
        <w:adjustRightInd w:val="0"/>
        <w:jc w:val="both"/>
        <w:rPr>
          <w:rFonts w:ascii="Arial Narrow" w:hAnsi="Arial Narrow" w:cs="Tahoma"/>
          <w:b/>
          <w:bCs/>
          <w:color w:val="000000"/>
          <w:sz w:val="22"/>
          <w:szCs w:val="22"/>
        </w:rPr>
      </w:pPr>
    </w:p>
    <w:p w:rsidR="002909A6" w:rsidRDefault="002909A6" w:rsidP="00BF192A">
      <w:pPr>
        <w:widowControl w:val="0"/>
        <w:autoSpaceDE w:val="0"/>
        <w:autoSpaceDN w:val="0"/>
        <w:adjustRightInd w:val="0"/>
        <w:jc w:val="both"/>
        <w:rPr>
          <w:rFonts w:ascii="Arial Narrow" w:hAnsi="Arial Narrow" w:cs="Tahoma"/>
          <w:b/>
          <w:bCs/>
          <w:color w:val="000000"/>
          <w:sz w:val="22"/>
          <w:szCs w:val="22"/>
        </w:rPr>
      </w:pPr>
    </w:p>
    <w:p w:rsidR="000D21A4" w:rsidRPr="004F11C1" w:rsidRDefault="000D21A4" w:rsidP="000D21A4">
      <w:pPr>
        <w:widowControl w:val="0"/>
        <w:autoSpaceDE w:val="0"/>
        <w:autoSpaceDN w:val="0"/>
        <w:adjustRightInd w:val="0"/>
        <w:ind w:left="3402"/>
        <w:jc w:val="both"/>
        <w:rPr>
          <w:rFonts w:ascii="Arial Narrow" w:hAnsi="Arial Narrow" w:cs="Tahoma"/>
          <w:b/>
          <w:sz w:val="18"/>
          <w:szCs w:val="18"/>
        </w:rPr>
      </w:pPr>
      <w:r w:rsidRPr="004F11C1">
        <w:rPr>
          <w:rFonts w:ascii="Arial Narrow" w:hAnsi="Arial Narrow" w:cs="Tahoma"/>
          <w:b/>
          <w:bCs/>
          <w:color w:val="000000"/>
          <w:sz w:val="18"/>
          <w:szCs w:val="18"/>
        </w:rPr>
        <w:t>CONTRATO DE AQUISIÇÃO DE GÊNEROS ALIMENTÍCIOS DA AGRICULTURA FAMILIAR PARA A ALIMENTAÇÃO ESCOLAR</w:t>
      </w:r>
      <w:r w:rsidRPr="004F11C1">
        <w:rPr>
          <w:rFonts w:ascii="Arial Narrow" w:hAnsi="Arial Narrow"/>
          <w:b/>
          <w:sz w:val="18"/>
          <w:szCs w:val="18"/>
        </w:rPr>
        <w:t>,</w:t>
      </w:r>
      <w:r w:rsidRPr="004F11C1">
        <w:rPr>
          <w:rFonts w:ascii="Arial Narrow" w:hAnsi="Arial Narrow" w:cs="Tahoma"/>
          <w:b/>
          <w:sz w:val="18"/>
          <w:szCs w:val="18"/>
        </w:rPr>
        <w:t xml:space="preserve"> QUE FAZEM ENTRE SI O MUNICÍPIO CATANDUVAS – SC E A EMPRESA </w:t>
      </w:r>
      <w:r w:rsidRPr="000D21A4">
        <w:rPr>
          <w:rFonts w:ascii="Arial Narrow" w:hAnsi="Arial Narrow" w:cs="Tahoma"/>
          <w:b/>
          <w:sz w:val="18"/>
          <w:szCs w:val="18"/>
        </w:rPr>
        <w:t>LATICINIO FAMILIAR MANFE EIRELI - ME</w:t>
      </w:r>
      <w:r w:rsidRPr="004F11C1">
        <w:rPr>
          <w:rFonts w:ascii="Arial Narrow" w:hAnsi="Arial Narrow" w:cs="Tahoma"/>
          <w:b/>
          <w:sz w:val="18"/>
          <w:szCs w:val="18"/>
        </w:rPr>
        <w:t>, VENCEDORA DA DISPENSA DE LICITAÇÃO Nº 0001/2017 (PROCESSO LICITATÓRIO Nº 0024/2017).</w:t>
      </w:r>
    </w:p>
    <w:p w:rsidR="002909A6" w:rsidRPr="006910C9" w:rsidRDefault="002909A6" w:rsidP="002909A6"/>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Município de Catanduvas, pessoa jurídica de direito público, com sede à Rua Felipe Schmidt, 1</w:t>
      </w:r>
      <w:r>
        <w:rPr>
          <w:rFonts w:ascii="Arial Narrow" w:hAnsi="Arial Narrow" w:cs="Tahoma"/>
          <w:color w:val="000000"/>
          <w:sz w:val="22"/>
          <w:szCs w:val="22"/>
        </w:rPr>
        <w:t>.</w:t>
      </w:r>
      <w:r w:rsidRPr="00B157D5">
        <w:rPr>
          <w:rFonts w:ascii="Arial Narrow" w:hAnsi="Arial Narrow" w:cs="Tahoma"/>
          <w:color w:val="000000"/>
          <w:sz w:val="22"/>
          <w:szCs w:val="22"/>
        </w:rPr>
        <w:t>435, Centro, Catanduvas, SC, CEP 89.670-000</w:t>
      </w:r>
      <w:r>
        <w:rPr>
          <w:rFonts w:ascii="Arial Narrow" w:hAnsi="Arial Narrow" w:cs="Tahoma"/>
          <w:color w:val="000000"/>
          <w:sz w:val="22"/>
          <w:szCs w:val="22"/>
        </w:rPr>
        <w:t>, inscrito</w:t>
      </w:r>
      <w:r w:rsidRPr="00B157D5">
        <w:rPr>
          <w:rFonts w:ascii="Arial Narrow" w:hAnsi="Arial Narrow" w:cs="Tahoma"/>
          <w:color w:val="000000"/>
          <w:sz w:val="22"/>
          <w:szCs w:val="22"/>
        </w:rPr>
        <w:t xml:space="preserve"> no CNPJ sob n.º 82.939.414/0001-45, representada neste ato pelo Prefeito Municipal, o Sr. Dorival Riveiro dos Santos, doravante denominado CONTRATANTE, e por outro l</w:t>
      </w:r>
      <w:r>
        <w:rPr>
          <w:rFonts w:ascii="Arial Narrow" w:hAnsi="Arial Narrow" w:cs="Tahoma"/>
          <w:color w:val="000000"/>
          <w:sz w:val="22"/>
          <w:szCs w:val="22"/>
        </w:rPr>
        <w:t>ado</w:t>
      </w:r>
      <w:r w:rsidRPr="00C102E9">
        <w:rPr>
          <w:rFonts w:ascii="Arial Narrow" w:hAnsi="Arial Narrow" w:cs="Arial"/>
          <w:bCs/>
        </w:rPr>
        <w:t xml:space="preserve"> </w:t>
      </w:r>
      <w:r w:rsidRPr="005E57B2">
        <w:rPr>
          <w:rFonts w:ascii="Arial Narrow" w:hAnsi="Arial Narrow" w:cs="Tahoma"/>
          <w:b/>
          <w:bCs/>
          <w:sz w:val="22"/>
          <w:szCs w:val="22"/>
        </w:rPr>
        <w:t>LATICINIO FAMILIAR MANFE EIRELI - ME</w:t>
      </w:r>
      <w:r w:rsidRPr="005E57B2">
        <w:rPr>
          <w:rFonts w:ascii="Arial Narrow" w:hAnsi="Arial Narrow" w:cs="Tahoma"/>
          <w:sz w:val="22"/>
          <w:szCs w:val="22"/>
        </w:rPr>
        <w:t>, pessoa jurídica, inscrita no CNPJ, sob o n° 19.769.673/0001-39,</w:t>
      </w:r>
      <w:bookmarkStart w:id="0" w:name="_GoBack"/>
      <w:bookmarkEnd w:id="0"/>
      <w:r w:rsidRPr="005E57B2">
        <w:rPr>
          <w:rFonts w:ascii="Arial Narrow" w:hAnsi="Arial Narrow" w:cs="Tahoma"/>
          <w:sz w:val="22"/>
          <w:szCs w:val="22"/>
        </w:rPr>
        <w:t xml:space="preserve"> com sede a ROD BR 282, KM 432, Linha 25 de Maio, Vargem Bonita - SC, CEP: 89.675-000</w:t>
      </w:r>
      <w:r>
        <w:rPr>
          <w:rFonts w:ascii="Arial Narrow" w:hAnsi="Arial Narrow" w:cs="Tahoma"/>
          <w:sz w:val="22"/>
          <w:szCs w:val="22"/>
        </w:rPr>
        <w:t xml:space="preserve">, </w:t>
      </w:r>
      <w:r w:rsidRPr="00B157D5">
        <w:rPr>
          <w:rFonts w:ascii="Arial Narrow" w:hAnsi="Arial Narrow" w:cs="Tahoma"/>
          <w:color w:val="000000"/>
          <w:sz w:val="22"/>
          <w:szCs w:val="22"/>
        </w:rPr>
        <w:t>doravante denominado (a) CONTRATADO (A), fundamentados nas disposições Lei n° 11.947/2009, e tendo em vista o que consta no Credenciamento nº 0002/2017, resolvem celebrar o presente contrato mediante as cláusulas que seguem:</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PRIMEIRA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É objeto desta contratação a aquisição de GÊNEROS ALIMENTÍCIOS DA AGRICULTURA FAMILIAR PARA ALIMENTAÇÃO ESCOLAR, para alunos de educação básica pública matriculados na EE (nome da escola), verba FNDE/PNAE, para o ano de 2017,  de acordo com o Credenciamento n.º 0002/2017, o qual fica fazendo parte integrante do presente contrato, independentemente de anexação ou transcrição.</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SEGUNDA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CONTRATADO se compromete a fornecer os gêneros alimentícios da Agricultura Familiar ao CONTRATANTE conforme descrito no Projeto de Venda de Gêneros Alimentícios da Agricultura Familiar parte integrante deste Instrumento.</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TERCEIRA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limite individual de venda de gêneros alimentícios do Agricultor Familiar e do Empreendedor Familiar Rural, neste ato denominados CONTRATADOS, será de até R$ 20.000,00 (vinte mil reais) por DAP por ano civil, referente à sua produção, conforme a legislação do Programa Nacional de Alimentação Escolar.</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QUARTA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Obrigações da contratada:</w:t>
      </w:r>
    </w:p>
    <w:p w:rsidR="002909A6" w:rsidRPr="00B157D5" w:rsidRDefault="002909A6" w:rsidP="002909A6">
      <w:pPr>
        <w:jc w:val="both"/>
        <w:rPr>
          <w:rFonts w:ascii="Arial Narrow" w:hAnsi="Arial Narrow" w:cs="Tahoma"/>
          <w:color w:val="000000"/>
          <w:sz w:val="22"/>
          <w:szCs w:val="22"/>
        </w:rPr>
      </w:pP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4.1 - Os licitantes interessados deverão apresentar as condições habilitatórias previstas na Lei n° 8.666/1993 e alterações posteriores, bem como as qualificações que dispuser o edital.</w:t>
      </w:r>
    </w:p>
    <w:p w:rsidR="002909A6" w:rsidRPr="00B157D5" w:rsidRDefault="002909A6" w:rsidP="002909A6">
      <w:pPr>
        <w:jc w:val="both"/>
        <w:rPr>
          <w:rFonts w:ascii="Arial Narrow" w:hAnsi="Arial Narrow" w:cs="Tahoma"/>
          <w:color w:val="000000"/>
          <w:sz w:val="22"/>
          <w:szCs w:val="22"/>
        </w:rPr>
      </w:pP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4.2 - A licitante vencedora do certame se obrigará a fornecer os materiais, objeto desta licitação, a ela adjudicada, com a qualidade padrão requerida de mercado, no local indicado pela Secretaria Municipal de Educação, e ainda, cumprir e fazer cumprir as exigências técnicas e fiscais previstas em contrato, e inclusive as seguintes:</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a) Fornecer os materiais com a qualidade e na forma exigida em Lei e no edital, cumprindo as condições e os prazos estabelecidos;</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b) Responsabilizar-se por todas as despesas decorrentes da execução do contrato, inclusive tributos, contribuições previdenciárias, encargos trabalhistas e quaisquer outras que forem devidas em relação ao fornecimento;</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c) Prestar esclarecimentos que forem solicitados pela contratante, a respeito da execução do contrato sempre que for necessário;</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d) Responder pelos danos causados diretamente a Administração Municipal e/ou a terceiros, decorrentes da culpa ou dolo na execução do objeto;</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 xml:space="preserve">e) Reparar, corrigir, remover, substituir, desfazer ou refazer, prioritária e exclusivamente á sua custa e risco, num prazo máximo de 10 (dez) dias contados da notificação que lhe for entregue oficialmente, quaisquer vícios, defeitos, </w:t>
      </w:r>
      <w:r w:rsidRPr="00B157D5">
        <w:rPr>
          <w:rFonts w:ascii="Arial Narrow" w:hAnsi="Arial Narrow" w:cs="Tahoma"/>
          <w:color w:val="000000"/>
          <w:sz w:val="22"/>
          <w:szCs w:val="22"/>
        </w:rPr>
        <w:lastRenderedPageBreak/>
        <w:t>incorreções, erros, falhas e imperfeições nos materiais, decorrente de culpa ou dolo da empresa fornecedora e dentro das especificações do fabricante.</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QUINTA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Cs/>
          <w:color w:val="000000"/>
          <w:sz w:val="22"/>
          <w:szCs w:val="22"/>
        </w:rPr>
      </w:pPr>
      <w:r w:rsidRPr="00B157D5">
        <w:rPr>
          <w:rFonts w:ascii="Arial Narrow" w:hAnsi="Arial Narrow" w:cs="Tahoma"/>
          <w:color w:val="000000"/>
          <w:sz w:val="22"/>
          <w:szCs w:val="22"/>
        </w:rPr>
        <w:t>Obrigações da administração municipal:</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a) Responsabilizar-se pela solicitação em tempo hábil, da quantidade dos materiais a serem fornecidos;</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b) Acompanhar e fiscalizar o fornecimento dos materiais e efetuar o pagamento nas condições e preços pactuados;</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c) Rejeitar, no todo ou em parte os materiais fornecidos em desacordo com as exigências deste Termo de Referência;</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d) Notificar por escrito à contratada, ocorrência de eventuais imperfeições no curso do fornecimento dos materiais, fixando prazo para a sua correção;</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 xml:space="preserve">e) Proporcionar todas as facilidades para que a contratada possa desempenhar seus serviços; </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f) Notificar a contratada, por escrito da aplicação de eventuais penalidades, garantido o contraditório e a ampla defesa, conforme previsto na Lei nº. 8.666/93.</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SEXTA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OS CONTRATADOS FORNECEDORES ou as ENTIDADES ARTICULADORAS deverão informar ao Ministério do Desenvolvimento Agrário - MDA os valores individuais de venda dos participantes do Projeto de Venda de Gêneros Alimentícios, consoante ao Projeto de Venda de Gêneros Alimentícios da Agricultura Familiar para Alimentação Escolar, em no máximo 30 dias após a assinatura do contrato, por meio de ferramenta disponibilizada pelo MDA.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SÉTIMA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7.1  O início para entrega das mercadorias conforme solicitação da secretaria, sendo o prazo do fornecimento até o término da quantidade adquirida ou até 31 de julho de 2017.</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 xml:space="preserve">7.2 A </w:t>
      </w:r>
      <w:r w:rsidRPr="00B157D5">
        <w:rPr>
          <w:rFonts w:ascii="Arial Narrow" w:hAnsi="Arial Narrow" w:cs="Tahoma"/>
          <w:b/>
          <w:color w:val="000000"/>
          <w:sz w:val="22"/>
          <w:szCs w:val="22"/>
        </w:rPr>
        <w:t>entrega</w:t>
      </w:r>
      <w:r w:rsidRPr="00B157D5">
        <w:rPr>
          <w:rFonts w:ascii="Arial Narrow" w:hAnsi="Arial Narrow" w:cs="Tahoma"/>
          <w:color w:val="000000"/>
          <w:sz w:val="22"/>
          <w:szCs w:val="22"/>
        </w:rPr>
        <w:t xml:space="preserve"> dos </w:t>
      </w:r>
      <w:r w:rsidRPr="00B157D5">
        <w:rPr>
          <w:rFonts w:ascii="Arial Narrow" w:hAnsi="Arial Narrow" w:cs="Tahoma"/>
          <w:b/>
          <w:color w:val="000000"/>
          <w:sz w:val="22"/>
          <w:szCs w:val="22"/>
        </w:rPr>
        <w:t>produtos</w:t>
      </w:r>
      <w:r w:rsidRPr="00B157D5">
        <w:rPr>
          <w:rFonts w:ascii="Arial Narrow" w:hAnsi="Arial Narrow" w:cs="Tahoma"/>
          <w:color w:val="000000"/>
          <w:sz w:val="22"/>
          <w:szCs w:val="22"/>
        </w:rPr>
        <w:t xml:space="preserve"> será mensal, quinzenal ou semanal, conforme solicitação da Secretaria de Educação, após recebimento da Autorização de Fornecimento, sob pena de aplicação das normas implícitas nas Leis 8.666/93.   </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 xml:space="preserve">                                                 </w:t>
      </w: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 xml:space="preserve">7.3 A licitante vencedora deverá </w:t>
      </w:r>
      <w:r w:rsidRPr="00B157D5">
        <w:rPr>
          <w:rFonts w:ascii="Arial Narrow" w:hAnsi="Arial Narrow" w:cs="Tahoma"/>
          <w:b/>
          <w:color w:val="000000"/>
          <w:sz w:val="22"/>
          <w:szCs w:val="22"/>
        </w:rPr>
        <w:t>fornecer</w:t>
      </w:r>
      <w:r w:rsidRPr="00B157D5">
        <w:rPr>
          <w:rFonts w:ascii="Arial Narrow" w:hAnsi="Arial Narrow" w:cs="Tahoma"/>
          <w:color w:val="000000"/>
          <w:sz w:val="22"/>
          <w:szCs w:val="22"/>
        </w:rPr>
        <w:t xml:space="preserve"> os </w:t>
      </w:r>
      <w:r w:rsidRPr="00B157D5">
        <w:rPr>
          <w:rFonts w:ascii="Arial Narrow" w:hAnsi="Arial Narrow" w:cs="Tahoma"/>
          <w:b/>
          <w:color w:val="000000"/>
          <w:sz w:val="22"/>
          <w:szCs w:val="22"/>
        </w:rPr>
        <w:t>materiais</w:t>
      </w:r>
      <w:r w:rsidRPr="00B157D5">
        <w:rPr>
          <w:rFonts w:ascii="Arial Narrow" w:hAnsi="Arial Narrow" w:cs="Tahoma"/>
          <w:color w:val="000000"/>
          <w:sz w:val="22"/>
          <w:szCs w:val="22"/>
        </w:rPr>
        <w:t xml:space="preserve"> deste termo de referência em conformidade com as normas técnicas e especificações constantes na Autorização de Fornecimento.</w:t>
      </w:r>
    </w:p>
    <w:p w:rsidR="002909A6" w:rsidRPr="00B157D5" w:rsidRDefault="002909A6" w:rsidP="002909A6">
      <w:pPr>
        <w:jc w:val="both"/>
        <w:rPr>
          <w:rFonts w:ascii="Arial Narrow" w:hAnsi="Arial Narrow" w:cs="Tahoma"/>
          <w:b/>
          <w:color w:val="000000"/>
          <w:sz w:val="22"/>
          <w:szCs w:val="22"/>
        </w:rPr>
      </w:pPr>
      <w:r w:rsidRPr="00B157D5">
        <w:rPr>
          <w:rFonts w:ascii="Arial Narrow" w:hAnsi="Arial Narrow" w:cs="Tahoma"/>
          <w:color w:val="000000"/>
          <w:sz w:val="22"/>
          <w:szCs w:val="22"/>
        </w:rPr>
        <w:t xml:space="preserve"> 7.4. O recebimento das mercadorias dar-se-á mediante apresentação do Termo de Recebimento e as Notas Fiscais de Venda pela pessoa responsável pela alimentação no local de entrega, consoante o anexo deste Contrato. </w:t>
      </w:r>
    </w:p>
    <w:p w:rsidR="002909A6" w:rsidRPr="00B157D5" w:rsidRDefault="002909A6" w:rsidP="002909A6">
      <w:pPr>
        <w:jc w:val="both"/>
        <w:rPr>
          <w:rFonts w:ascii="Arial Narrow" w:hAnsi="Arial Narrow" w:cs="Tahoma"/>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7.5.</w:t>
      </w:r>
      <w:r w:rsidRPr="00B157D5">
        <w:rPr>
          <w:rFonts w:ascii="Arial Narrow" w:hAnsi="Arial Narrow" w:cs="Tahoma"/>
          <w:b/>
          <w:color w:val="000000"/>
          <w:sz w:val="22"/>
          <w:szCs w:val="22"/>
        </w:rPr>
        <w:t xml:space="preserve"> </w:t>
      </w:r>
      <w:r w:rsidRPr="00B157D5">
        <w:rPr>
          <w:rFonts w:ascii="Arial Narrow" w:hAnsi="Arial Narrow" w:cs="Tahoma"/>
          <w:color w:val="000000"/>
          <w:sz w:val="22"/>
          <w:szCs w:val="22"/>
        </w:rPr>
        <w:t xml:space="preserve"> As</w:t>
      </w:r>
      <w:r w:rsidRPr="00B157D5">
        <w:rPr>
          <w:rFonts w:ascii="Arial Narrow" w:hAnsi="Arial Narrow" w:cs="Tahoma"/>
          <w:b/>
          <w:color w:val="000000"/>
          <w:sz w:val="22"/>
          <w:szCs w:val="22"/>
        </w:rPr>
        <w:t xml:space="preserve"> </w:t>
      </w:r>
      <w:r w:rsidRPr="00B157D5">
        <w:rPr>
          <w:rFonts w:ascii="Arial Narrow" w:hAnsi="Arial Narrow" w:cs="Tahoma"/>
          <w:color w:val="000000"/>
          <w:sz w:val="22"/>
          <w:szCs w:val="22"/>
        </w:rPr>
        <w:t xml:space="preserve">mercadorias deste termo após serem empenhadas e após o recebimento das Autorizações de Fornecimento, deverão ser entregues nos locais, dias e quantidades informados pela Secretaria Municipal de Educação, Cultura e Desporto, de acordo com o Credenciamento n.º 0002/2017, devidamente acompanhado da </w:t>
      </w:r>
      <w:r w:rsidRPr="00B157D5">
        <w:rPr>
          <w:rFonts w:ascii="Arial Narrow" w:hAnsi="Arial Narrow" w:cs="Tahoma"/>
          <w:b/>
          <w:color w:val="000000"/>
          <w:sz w:val="22"/>
          <w:szCs w:val="22"/>
        </w:rPr>
        <w:t xml:space="preserve">Nota Fiscal Eletrônica </w:t>
      </w:r>
      <w:r w:rsidRPr="00B157D5">
        <w:rPr>
          <w:rFonts w:ascii="Arial Narrow" w:hAnsi="Arial Narrow" w:cs="Tahoma"/>
          <w:color w:val="000000"/>
          <w:sz w:val="22"/>
          <w:szCs w:val="22"/>
        </w:rPr>
        <w:t>quando for o caso.</w:t>
      </w:r>
    </w:p>
    <w:p w:rsidR="002909A6" w:rsidRPr="00B157D5" w:rsidRDefault="002909A6" w:rsidP="002909A6">
      <w:pPr>
        <w:widowControl w:val="0"/>
        <w:autoSpaceDE w:val="0"/>
        <w:autoSpaceDN w:val="0"/>
        <w:adjustRightInd w:val="0"/>
        <w:jc w:val="both"/>
        <w:rPr>
          <w:rFonts w:ascii="Arial Narrow" w:hAnsi="Arial Narrow" w:cs="Tahoma"/>
          <w:sz w:val="22"/>
          <w:szCs w:val="22"/>
        </w:rPr>
      </w:pPr>
    </w:p>
    <w:p w:rsidR="002909A6" w:rsidRPr="00B157D5" w:rsidRDefault="002909A6" w:rsidP="002909A6">
      <w:pPr>
        <w:jc w:val="both"/>
        <w:rPr>
          <w:rFonts w:ascii="Arial Narrow" w:hAnsi="Arial Narrow" w:cs="Tahoma"/>
          <w:sz w:val="22"/>
          <w:szCs w:val="22"/>
        </w:rPr>
      </w:pPr>
      <w:r w:rsidRPr="00B157D5">
        <w:rPr>
          <w:rFonts w:ascii="Arial Narrow" w:eastAsia="Batang" w:hAnsi="Arial Narrow" w:cs="Tahoma"/>
          <w:sz w:val="22"/>
          <w:szCs w:val="22"/>
        </w:rPr>
        <w:t>7.6.</w:t>
      </w:r>
      <w:r w:rsidRPr="00B157D5">
        <w:rPr>
          <w:rFonts w:ascii="Arial Narrow" w:eastAsia="Batang" w:hAnsi="Arial Narrow" w:cs="Tahoma"/>
          <w:color w:val="FF0000"/>
          <w:sz w:val="22"/>
          <w:szCs w:val="22"/>
        </w:rPr>
        <w:t xml:space="preserve"> </w:t>
      </w:r>
      <w:r w:rsidRPr="00B157D5">
        <w:rPr>
          <w:rFonts w:ascii="Arial Narrow" w:hAnsi="Arial Narrow" w:cs="Tahoma"/>
          <w:sz w:val="22"/>
          <w:szCs w:val="22"/>
        </w:rPr>
        <w:t xml:space="preserve">A Nota Fiscal ou outro documento fiscal correlato deverá ser emitido ao </w:t>
      </w:r>
      <w:r w:rsidRPr="00B157D5">
        <w:rPr>
          <w:rFonts w:ascii="Arial Narrow" w:hAnsi="Arial Narrow" w:cs="Tahoma"/>
          <w:b/>
          <w:sz w:val="22"/>
          <w:szCs w:val="22"/>
        </w:rPr>
        <w:t>Município de Catanduvas</w:t>
      </w:r>
      <w:r w:rsidRPr="00B157D5">
        <w:rPr>
          <w:rFonts w:ascii="Arial Narrow" w:hAnsi="Arial Narrow" w:cs="Tahoma"/>
          <w:sz w:val="22"/>
          <w:szCs w:val="22"/>
        </w:rPr>
        <w:t xml:space="preserve">, Rua Felipe Schmidt, n° 1.435, Catanduvas - SC, CNPJ nº 82.939.414/0001-45, e ter a mesma Razão Social e CNPJ dos documentos apresentados por ocasião da habilitação, </w:t>
      </w:r>
      <w:r w:rsidRPr="00B157D5">
        <w:rPr>
          <w:rFonts w:ascii="Arial Narrow" w:hAnsi="Arial Narrow" w:cs="Tahoma"/>
          <w:b/>
          <w:sz w:val="22"/>
          <w:szCs w:val="22"/>
        </w:rPr>
        <w:t>contendo ainda número do Processo Licitatório</w:t>
      </w:r>
      <w:r w:rsidRPr="00B157D5">
        <w:rPr>
          <w:rFonts w:ascii="Arial Narrow" w:hAnsi="Arial Narrow" w:cs="Tahoma"/>
          <w:sz w:val="22"/>
          <w:szCs w:val="22"/>
        </w:rPr>
        <w:t xml:space="preserve">. </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7.7. A Prefeitura Municipal de Catanduvas - SC efetuará o pagamento até o 12º dia do mês subseqüente ao fornecimento, e mediante apresentação da Nota Fiscal eletrônica, e conforme disponibilidade de recursos, observada a ordem cronológica dos pagamentos nos termos do art. 5° da Lei n° 8.666/93 e Instrução Normativa Municipal n° 01/2011.</w:t>
      </w:r>
    </w:p>
    <w:p w:rsidR="002909A6" w:rsidRPr="00B157D5" w:rsidRDefault="002909A6" w:rsidP="002909A6">
      <w:pPr>
        <w:jc w:val="both"/>
        <w:rPr>
          <w:rFonts w:ascii="Arial Narrow" w:hAnsi="Arial Narrow" w:cs="Tahoma"/>
          <w:color w:val="000000"/>
          <w:sz w:val="22"/>
          <w:szCs w:val="22"/>
        </w:rPr>
      </w:pP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7.8. Não serão efetuados quaisquer pagamentos enquanto perdurar pendência de liquidação de obrigações, em virtude de penalidades impostas à contratada ou inadimplência contratual.</w:t>
      </w:r>
    </w:p>
    <w:p w:rsidR="002909A6" w:rsidRPr="00B157D5" w:rsidRDefault="002909A6" w:rsidP="002909A6">
      <w:pPr>
        <w:jc w:val="both"/>
        <w:rPr>
          <w:rFonts w:ascii="Arial Narrow" w:hAnsi="Arial Narrow" w:cs="Tahoma"/>
          <w:color w:val="000000"/>
          <w:sz w:val="22"/>
          <w:szCs w:val="22"/>
        </w:rPr>
      </w:pP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7.9. Qualquer erro ou omissão ocorridos na documentação fiscal será motivo de correção por parte da adjudicatária e haverá, em decorrência, suspensão do prazo de pagamento até que o problema seja definitivamente sanado.</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OITAVA</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C102E9" w:rsidRDefault="002909A6" w:rsidP="002909A6">
      <w:pPr>
        <w:widowControl w:val="0"/>
        <w:autoSpaceDE w:val="0"/>
        <w:autoSpaceDN w:val="0"/>
        <w:adjustRightInd w:val="0"/>
        <w:jc w:val="both"/>
        <w:rPr>
          <w:rFonts w:ascii="Arial Narrow" w:hAnsi="Arial Narrow" w:cs="Tahoma"/>
          <w:color w:val="000000"/>
          <w:sz w:val="22"/>
          <w:szCs w:val="22"/>
        </w:rPr>
      </w:pPr>
      <w:r w:rsidRPr="00C102E9">
        <w:rPr>
          <w:rFonts w:ascii="Arial Narrow" w:hAnsi="Arial Narrow" w:cs="Tahoma"/>
          <w:color w:val="000000"/>
          <w:sz w:val="22"/>
          <w:szCs w:val="22"/>
        </w:rPr>
        <w:t xml:space="preserve">Pelo fornecimento dos gêneros alimentícios, nos quantitativos descritos no Projeto de Venda de Gêneros Alimentícios da Agricultura Familiar, o (a) CONTRATADO (A) receberá o valor total de R$ </w:t>
      </w:r>
      <w:r>
        <w:rPr>
          <w:rFonts w:ascii="Arial Narrow" w:hAnsi="Arial Narrow" w:cs="Tahoma"/>
          <w:color w:val="000000"/>
          <w:sz w:val="22"/>
          <w:szCs w:val="22"/>
        </w:rPr>
        <w:t>8.400,00</w:t>
      </w:r>
      <w:r w:rsidRPr="00C102E9">
        <w:rPr>
          <w:rFonts w:ascii="Arial Narrow" w:hAnsi="Arial Narrow" w:cs="Tahoma"/>
          <w:color w:val="000000"/>
          <w:sz w:val="22"/>
          <w:szCs w:val="22"/>
        </w:rPr>
        <w:t xml:space="preserve"> </w:t>
      </w:r>
      <w:r>
        <w:rPr>
          <w:rFonts w:ascii="Arial Narrow" w:hAnsi="Arial Narrow" w:cs="Tahoma"/>
          <w:color w:val="000000"/>
          <w:sz w:val="22"/>
          <w:szCs w:val="22"/>
        </w:rPr>
        <w:t>(oito mil e quatrocentos reais</w:t>
      </w:r>
      <w:r w:rsidRPr="00C102E9">
        <w:rPr>
          <w:rFonts w:ascii="Arial Narrow" w:hAnsi="Arial Narrow" w:cs="Tahoma"/>
          <w:color w:val="000000"/>
          <w:sz w:val="22"/>
          <w:szCs w:val="22"/>
        </w:rPr>
        <w:t>), conforme listagem anexa a seguir:</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Default="002909A6" w:rsidP="002909A6">
      <w:pPr>
        <w:widowControl w:val="0"/>
        <w:autoSpaceDE w:val="0"/>
        <w:autoSpaceDN w:val="0"/>
        <w:adjustRightInd w:val="0"/>
        <w:jc w:val="both"/>
        <w:rPr>
          <w:rFonts w:ascii="Arial Narrow" w:hAnsi="Arial Narrow" w:cs="Tahoma"/>
          <w:b/>
          <w:bCs/>
          <w:color w:val="000000"/>
        </w:rPr>
      </w:pPr>
      <w:r w:rsidRPr="00B157D5">
        <w:rPr>
          <w:rFonts w:ascii="Arial Narrow" w:hAnsi="Arial Narrow" w:cs="Tahoma"/>
          <w:b/>
          <w:bCs/>
          <w:color w:val="000000"/>
          <w:sz w:val="22"/>
          <w:szCs w:val="22"/>
        </w:rPr>
        <w:t>CLÁUSULA NONA</w:t>
      </w:r>
    </w:p>
    <w:p w:rsidR="002909A6" w:rsidRPr="00C102E9" w:rsidRDefault="002909A6" w:rsidP="002909A6">
      <w:pPr>
        <w:widowControl w:val="0"/>
        <w:autoSpaceDE w:val="0"/>
        <w:autoSpaceDN w:val="0"/>
        <w:adjustRightInd w:val="0"/>
        <w:jc w:val="both"/>
        <w:rPr>
          <w:rFonts w:ascii="Arial Narrow" w:hAnsi="Arial Narrow" w:cs="Tahoma"/>
          <w:b/>
          <w:bCs/>
          <w:sz w:val="22"/>
          <w:szCs w:val="22"/>
        </w:rPr>
      </w:pPr>
    </w:p>
    <w:tbl>
      <w:tblPr>
        <w:tblW w:w="5000" w:type="pct"/>
        <w:tblCellMar>
          <w:left w:w="0" w:type="dxa"/>
          <w:right w:w="0" w:type="dxa"/>
        </w:tblCellMar>
        <w:tblLook w:val="04A0" w:firstRow="1" w:lastRow="0" w:firstColumn="1" w:lastColumn="0" w:noHBand="0" w:noVBand="1"/>
      </w:tblPr>
      <w:tblGrid>
        <w:gridCol w:w="554"/>
        <w:gridCol w:w="1212"/>
        <w:gridCol w:w="635"/>
        <w:gridCol w:w="724"/>
        <w:gridCol w:w="3657"/>
        <w:gridCol w:w="1939"/>
        <w:gridCol w:w="1200"/>
      </w:tblGrid>
      <w:tr w:rsidR="002909A6" w:rsidRPr="002909A6" w:rsidTr="002909A6">
        <w:tc>
          <w:tcPr>
            <w:tcW w:w="27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909A6" w:rsidRPr="002909A6" w:rsidRDefault="002909A6">
            <w:pPr>
              <w:jc w:val="center"/>
              <w:rPr>
                <w:rFonts w:ascii="Arial Narrow" w:hAnsi="Arial Narrow" w:cs="Arial"/>
                <w:sz w:val="22"/>
                <w:szCs w:val="22"/>
              </w:rPr>
            </w:pPr>
            <w:r w:rsidRPr="002909A6">
              <w:rPr>
                <w:rFonts w:ascii="Arial Narrow" w:hAnsi="Arial Narrow" w:cs="Arial"/>
                <w:sz w:val="22"/>
                <w:szCs w:val="22"/>
              </w:rPr>
              <w:t>Item</w:t>
            </w:r>
          </w:p>
        </w:tc>
        <w:tc>
          <w:tcPr>
            <w:tcW w:w="61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center"/>
              <w:rPr>
                <w:rFonts w:ascii="Arial Narrow" w:hAnsi="Arial Narrow" w:cs="Arial"/>
                <w:sz w:val="22"/>
                <w:szCs w:val="22"/>
              </w:rPr>
            </w:pPr>
            <w:r w:rsidRPr="002909A6">
              <w:rPr>
                <w:rFonts w:ascii="Arial Narrow" w:hAnsi="Arial Narrow" w:cs="Arial"/>
                <w:sz w:val="22"/>
                <w:szCs w:val="22"/>
              </w:rPr>
              <w:t>Quantidade</w:t>
            </w:r>
          </w:p>
        </w:tc>
        <w:tc>
          <w:tcPr>
            <w:tcW w:w="32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center"/>
              <w:rPr>
                <w:rFonts w:ascii="Arial Narrow" w:hAnsi="Arial Narrow" w:cs="Arial"/>
                <w:sz w:val="22"/>
                <w:szCs w:val="22"/>
              </w:rPr>
            </w:pPr>
            <w:r w:rsidRPr="002909A6">
              <w:rPr>
                <w:rFonts w:ascii="Arial Narrow" w:hAnsi="Arial Narrow" w:cs="Arial"/>
                <w:sz w:val="22"/>
                <w:szCs w:val="22"/>
              </w:rPr>
              <w:t>Unid.</w:t>
            </w:r>
          </w:p>
        </w:tc>
        <w:tc>
          <w:tcPr>
            <w:tcW w:w="36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center"/>
              <w:rPr>
                <w:rFonts w:ascii="Arial Narrow" w:hAnsi="Arial Narrow" w:cs="Arial"/>
                <w:sz w:val="22"/>
                <w:szCs w:val="22"/>
              </w:rPr>
            </w:pPr>
            <w:r w:rsidRPr="002909A6">
              <w:rPr>
                <w:rFonts w:ascii="Arial Narrow" w:hAnsi="Arial Narrow" w:cs="Arial"/>
                <w:sz w:val="22"/>
                <w:szCs w:val="22"/>
              </w:rPr>
              <w:t>Marca</w:t>
            </w:r>
          </w:p>
        </w:tc>
        <w:tc>
          <w:tcPr>
            <w:tcW w:w="184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center"/>
              <w:rPr>
                <w:rFonts w:ascii="Arial Narrow" w:hAnsi="Arial Narrow" w:cs="Arial"/>
                <w:sz w:val="22"/>
                <w:szCs w:val="22"/>
              </w:rPr>
            </w:pPr>
            <w:r w:rsidRPr="002909A6">
              <w:rPr>
                <w:rFonts w:ascii="Arial Narrow" w:hAnsi="Arial Narrow" w:cs="Arial"/>
                <w:sz w:val="22"/>
                <w:szCs w:val="22"/>
              </w:rPr>
              <w:t>Descrição</w:t>
            </w:r>
          </w:p>
        </w:tc>
        <w:tc>
          <w:tcPr>
            <w:tcW w:w="97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center"/>
              <w:rPr>
                <w:rFonts w:ascii="Arial Narrow" w:hAnsi="Arial Narrow" w:cs="Arial"/>
                <w:sz w:val="22"/>
                <w:szCs w:val="22"/>
              </w:rPr>
            </w:pPr>
            <w:r w:rsidRPr="002909A6">
              <w:rPr>
                <w:rFonts w:ascii="Arial Narrow" w:hAnsi="Arial Narrow" w:cs="Arial"/>
                <w:sz w:val="22"/>
                <w:szCs w:val="22"/>
              </w:rPr>
              <w:t>Preço Unit. Máximo</w:t>
            </w:r>
          </w:p>
        </w:tc>
        <w:tc>
          <w:tcPr>
            <w:tcW w:w="60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center"/>
              <w:rPr>
                <w:rFonts w:ascii="Arial Narrow" w:hAnsi="Arial Narrow" w:cs="Arial"/>
                <w:sz w:val="22"/>
                <w:szCs w:val="22"/>
              </w:rPr>
            </w:pPr>
            <w:r w:rsidRPr="002909A6">
              <w:rPr>
                <w:rFonts w:ascii="Arial Narrow" w:hAnsi="Arial Narrow" w:cs="Arial"/>
                <w:sz w:val="22"/>
                <w:szCs w:val="22"/>
              </w:rPr>
              <w:t>Preço Total</w:t>
            </w:r>
          </w:p>
        </w:tc>
      </w:tr>
      <w:tr w:rsidR="002909A6" w:rsidRPr="002909A6" w:rsidTr="002909A6">
        <w:tc>
          <w:tcPr>
            <w:tcW w:w="279"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09A6" w:rsidRPr="002909A6" w:rsidRDefault="002909A6">
            <w:pPr>
              <w:jc w:val="center"/>
              <w:rPr>
                <w:rFonts w:ascii="Arial Narrow" w:hAnsi="Arial Narrow" w:cs="Arial"/>
                <w:sz w:val="22"/>
                <w:szCs w:val="22"/>
              </w:rPr>
            </w:pPr>
            <w:r w:rsidRPr="002909A6">
              <w:rPr>
                <w:rFonts w:ascii="Arial Narrow" w:hAnsi="Arial Narrow" w:cs="Arial"/>
                <w:sz w:val="22"/>
                <w:szCs w:val="22"/>
              </w:rPr>
              <w:t>18</w:t>
            </w:r>
          </w:p>
        </w:tc>
        <w:tc>
          <w:tcPr>
            <w:tcW w:w="611"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rsidP="002909A6">
            <w:pPr>
              <w:jc w:val="right"/>
              <w:rPr>
                <w:rFonts w:ascii="Arial Narrow" w:hAnsi="Arial Narrow" w:cs="Arial"/>
                <w:sz w:val="22"/>
                <w:szCs w:val="22"/>
              </w:rPr>
            </w:pPr>
            <w:r w:rsidRPr="002909A6">
              <w:rPr>
                <w:rFonts w:ascii="Arial Narrow" w:hAnsi="Arial Narrow" w:cs="Arial"/>
                <w:sz w:val="22"/>
                <w:szCs w:val="22"/>
              </w:rPr>
              <w:t>1.500</w:t>
            </w:r>
          </w:p>
        </w:tc>
        <w:tc>
          <w:tcPr>
            <w:tcW w:w="320"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center"/>
              <w:rPr>
                <w:rFonts w:ascii="Arial Narrow" w:hAnsi="Arial Narrow" w:cs="Arial"/>
                <w:sz w:val="22"/>
                <w:szCs w:val="22"/>
              </w:rPr>
            </w:pPr>
            <w:r w:rsidRPr="002909A6">
              <w:rPr>
                <w:rFonts w:ascii="Arial Narrow" w:hAnsi="Arial Narrow" w:cs="Arial"/>
                <w:sz w:val="22"/>
                <w:szCs w:val="22"/>
              </w:rPr>
              <w:t>L</w:t>
            </w:r>
          </w:p>
        </w:tc>
        <w:tc>
          <w:tcPr>
            <w:tcW w:w="365"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rPr>
                <w:rFonts w:ascii="Arial Narrow" w:hAnsi="Arial Narrow" w:cs="Arial"/>
                <w:sz w:val="22"/>
                <w:szCs w:val="22"/>
              </w:rPr>
            </w:pPr>
          </w:p>
        </w:tc>
        <w:tc>
          <w:tcPr>
            <w:tcW w:w="1843"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both"/>
              <w:rPr>
                <w:rFonts w:ascii="Arial Narrow" w:hAnsi="Arial Narrow"/>
                <w:sz w:val="22"/>
                <w:szCs w:val="22"/>
              </w:rPr>
            </w:pPr>
            <w:r w:rsidRPr="002909A6">
              <w:rPr>
                <w:rFonts w:ascii="Arial Narrow" w:hAnsi="Arial Narrow" w:cs="Arial"/>
                <w:sz w:val="22"/>
                <w:szCs w:val="22"/>
              </w:rPr>
              <w:t>BEBIDA LACTEA SABOR MORANGO</w:t>
            </w:r>
          </w:p>
        </w:tc>
        <w:tc>
          <w:tcPr>
            <w:tcW w:w="976"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right"/>
              <w:rPr>
                <w:rFonts w:ascii="Arial Narrow" w:hAnsi="Arial Narrow" w:cs="Arial"/>
                <w:sz w:val="22"/>
                <w:szCs w:val="22"/>
              </w:rPr>
            </w:pPr>
            <w:r w:rsidRPr="002909A6">
              <w:rPr>
                <w:rFonts w:ascii="Arial Narrow" w:hAnsi="Arial Narrow" w:cs="Arial"/>
                <w:sz w:val="22"/>
                <w:szCs w:val="22"/>
              </w:rPr>
              <w:t>4,50</w:t>
            </w:r>
          </w:p>
        </w:tc>
        <w:tc>
          <w:tcPr>
            <w:tcW w:w="605"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right"/>
              <w:rPr>
                <w:rFonts w:ascii="Arial Narrow" w:hAnsi="Arial Narrow" w:cs="Arial"/>
                <w:sz w:val="22"/>
                <w:szCs w:val="22"/>
              </w:rPr>
            </w:pPr>
            <w:r w:rsidRPr="002909A6">
              <w:rPr>
                <w:rFonts w:ascii="Arial Narrow" w:hAnsi="Arial Narrow" w:cs="Arial"/>
                <w:sz w:val="22"/>
                <w:szCs w:val="22"/>
              </w:rPr>
              <w:t>6.750,00</w:t>
            </w:r>
          </w:p>
        </w:tc>
      </w:tr>
      <w:tr w:rsidR="002909A6" w:rsidRPr="002909A6" w:rsidTr="002909A6">
        <w:tc>
          <w:tcPr>
            <w:tcW w:w="279"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09A6" w:rsidRPr="002909A6" w:rsidRDefault="002909A6">
            <w:pPr>
              <w:jc w:val="center"/>
              <w:rPr>
                <w:rFonts w:ascii="Arial Narrow" w:hAnsi="Arial Narrow" w:cs="Arial"/>
                <w:sz w:val="22"/>
                <w:szCs w:val="22"/>
              </w:rPr>
            </w:pPr>
            <w:r w:rsidRPr="002909A6">
              <w:rPr>
                <w:rFonts w:ascii="Arial Narrow" w:hAnsi="Arial Narrow" w:cs="Arial"/>
                <w:sz w:val="22"/>
                <w:szCs w:val="22"/>
              </w:rPr>
              <w:t>19</w:t>
            </w:r>
          </w:p>
        </w:tc>
        <w:tc>
          <w:tcPr>
            <w:tcW w:w="611"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rsidP="002909A6">
            <w:pPr>
              <w:jc w:val="right"/>
              <w:rPr>
                <w:rFonts w:ascii="Arial Narrow" w:hAnsi="Arial Narrow" w:cs="Arial"/>
                <w:sz w:val="22"/>
                <w:szCs w:val="22"/>
              </w:rPr>
            </w:pPr>
            <w:r w:rsidRPr="002909A6">
              <w:rPr>
                <w:rFonts w:ascii="Arial Narrow" w:hAnsi="Arial Narrow" w:cs="Arial"/>
                <w:sz w:val="22"/>
                <w:szCs w:val="22"/>
              </w:rPr>
              <w:t>100</w:t>
            </w:r>
          </w:p>
        </w:tc>
        <w:tc>
          <w:tcPr>
            <w:tcW w:w="320"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center"/>
              <w:rPr>
                <w:rFonts w:ascii="Arial Narrow" w:hAnsi="Arial Narrow" w:cs="Arial"/>
                <w:sz w:val="22"/>
                <w:szCs w:val="22"/>
              </w:rPr>
            </w:pPr>
            <w:r w:rsidRPr="002909A6">
              <w:rPr>
                <w:rFonts w:ascii="Arial Narrow" w:hAnsi="Arial Narrow" w:cs="Arial"/>
                <w:sz w:val="22"/>
                <w:szCs w:val="22"/>
              </w:rPr>
              <w:t>KG</w:t>
            </w:r>
          </w:p>
        </w:tc>
        <w:tc>
          <w:tcPr>
            <w:tcW w:w="365"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rPr>
                <w:rFonts w:ascii="Arial Narrow" w:hAnsi="Arial Narrow" w:cs="Arial"/>
                <w:sz w:val="22"/>
                <w:szCs w:val="22"/>
              </w:rPr>
            </w:pPr>
          </w:p>
        </w:tc>
        <w:tc>
          <w:tcPr>
            <w:tcW w:w="1843"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both"/>
              <w:rPr>
                <w:rFonts w:ascii="Arial Narrow" w:hAnsi="Arial Narrow"/>
                <w:sz w:val="22"/>
                <w:szCs w:val="22"/>
              </w:rPr>
            </w:pPr>
            <w:r w:rsidRPr="002909A6">
              <w:rPr>
                <w:rFonts w:ascii="Arial Narrow" w:hAnsi="Arial Narrow" w:cs="Arial"/>
                <w:sz w:val="22"/>
                <w:szCs w:val="22"/>
              </w:rPr>
              <w:t>QUEIJO</w:t>
            </w:r>
          </w:p>
        </w:tc>
        <w:tc>
          <w:tcPr>
            <w:tcW w:w="976"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right"/>
              <w:rPr>
                <w:rFonts w:ascii="Arial Narrow" w:hAnsi="Arial Narrow" w:cs="Arial"/>
                <w:sz w:val="22"/>
                <w:szCs w:val="22"/>
              </w:rPr>
            </w:pPr>
            <w:r w:rsidRPr="002909A6">
              <w:rPr>
                <w:rFonts w:ascii="Arial Narrow" w:hAnsi="Arial Narrow" w:cs="Arial"/>
                <w:sz w:val="22"/>
                <w:szCs w:val="22"/>
              </w:rPr>
              <w:t>16,50</w:t>
            </w:r>
          </w:p>
        </w:tc>
        <w:tc>
          <w:tcPr>
            <w:tcW w:w="605"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right"/>
              <w:rPr>
                <w:rFonts w:ascii="Arial Narrow" w:hAnsi="Arial Narrow" w:cs="Arial"/>
                <w:sz w:val="22"/>
                <w:szCs w:val="22"/>
              </w:rPr>
            </w:pPr>
            <w:r w:rsidRPr="002909A6">
              <w:rPr>
                <w:rFonts w:ascii="Arial Narrow" w:hAnsi="Arial Narrow" w:cs="Arial"/>
                <w:sz w:val="22"/>
                <w:szCs w:val="22"/>
              </w:rPr>
              <w:t>1.650,00</w:t>
            </w:r>
          </w:p>
        </w:tc>
      </w:tr>
      <w:tr w:rsidR="002909A6" w:rsidRPr="002909A6" w:rsidTr="002909A6">
        <w:tc>
          <w:tcPr>
            <w:tcW w:w="439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09A6" w:rsidRPr="002909A6" w:rsidRDefault="002909A6" w:rsidP="002909A6">
            <w:pPr>
              <w:pStyle w:val="Ttulo1"/>
              <w:spacing w:before="0"/>
              <w:rPr>
                <w:rFonts w:ascii="Arial Narrow" w:hAnsi="Arial Narrow" w:cs="Arial"/>
                <w:color w:val="auto"/>
                <w:sz w:val="22"/>
                <w:szCs w:val="22"/>
              </w:rPr>
            </w:pPr>
            <w:r w:rsidRPr="002909A6">
              <w:rPr>
                <w:rFonts w:ascii="Arial Narrow" w:hAnsi="Arial Narrow" w:cs="Arial"/>
                <w:color w:val="auto"/>
                <w:sz w:val="22"/>
                <w:szCs w:val="22"/>
                <w:lang w:val="es-ES_tradnl"/>
              </w:rPr>
              <w:t>Total</w:t>
            </w:r>
          </w:p>
        </w:tc>
        <w:tc>
          <w:tcPr>
            <w:tcW w:w="605" w:type="pct"/>
            <w:tcBorders>
              <w:top w:val="nil"/>
              <w:left w:val="nil"/>
              <w:bottom w:val="single" w:sz="4" w:space="0" w:color="auto"/>
              <w:right w:val="single" w:sz="4" w:space="0" w:color="auto"/>
            </w:tcBorders>
            <w:tcMar>
              <w:top w:w="0" w:type="dxa"/>
              <w:left w:w="70" w:type="dxa"/>
              <w:bottom w:w="0" w:type="dxa"/>
              <w:right w:w="70" w:type="dxa"/>
            </w:tcMar>
            <w:hideMark/>
          </w:tcPr>
          <w:p w:rsidR="002909A6" w:rsidRPr="002909A6" w:rsidRDefault="002909A6">
            <w:pPr>
              <w:jc w:val="right"/>
              <w:rPr>
                <w:rFonts w:ascii="Arial Narrow" w:hAnsi="Arial Narrow"/>
                <w:sz w:val="22"/>
                <w:szCs w:val="22"/>
              </w:rPr>
            </w:pPr>
            <w:r w:rsidRPr="002909A6">
              <w:rPr>
                <w:rFonts w:ascii="Arial Narrow" w:hAnsi="Arial Narrow" w:cs="Arial"/>
                <w:sz w:val="22"/>
                <w:szCs w:val="22"/>
              </w:rPr>
              <w:t>8.400,00</w:t>
            </w:r>
          </w:p>
        </w:tc>
      </w:tr>
    </w:tbl>
    <w:p w:rsidR="002909A6"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9.1 No valor mencionado na cláusula terceira estão incluídas as despesas com frete, recursos humanos e materiais, assim como com os encargos fiscais, sociais, comerciais, trabalhistas e previdenciários e quaisquer outras despesas necessárias ao cumprimento das obrigações decorrentes do presente contrato.</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9.2 Fica assegurada a revisão de preços dos produtos deste Credenciamento a qualquer tempo a fim de re-estabelecer o equilíbrio econômico-financeiro do contrato, sempre que sobrevirem fatos imprevisíveis, ou previsíveis, porém de conseqüências incalculáveis, retardadores ou impeditivos da execução do ajustado, ou, ainda, em caso de força maior, caso fortuito ou fato do príncipe, configurando área econômica extraordinária e extracontratual.</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jc w:val="both"/>
        <w:rPr>
          <w:rFonts w:ascii="Arial Narrow" w:hAnsi="Arial Narrow" w:cs="Tahoma"/>
          <w:color w:val="000000"/>
          <w:sz w:val="22"/>
          <w:szCs w:val="22"/>
        </w:rPr>
      </w:pPr>
      <w:r w:rsidRPr="00B157D5">
        <w:rPr>
          <w:rFonts w:ascii="Arial Narrow" w:hAnsi="Arial Narrow" w:cs="Tahoma"/>
          <w:color w:val="000000"/>
          <w:sz w:val="22"/>
          <w:szCs w:val="22"/>
        </w:rPr>
        <w:t>As despesas decorrentes do presente Termo de Referência, correrão a conta dos recursos consignados nas dotações orçamentárias da Secretaria Municipal de Educação.</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PRIMEIRA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CONTRATANTE, após receber os documentos descritos na cláusula Quinta, alínea “b”, e após a tramitação do Processo para instrução e liquidação, efetuará o seu pagamento no valor correspondente às entregas do mês anterior. Não será efetuado qualquer pagamento ao CONTRATADO enquanto houver pendência de liquidação da obrigação financeira em virtude de penalidade ou inadimplência contratual.</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SEGUNDA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CONTRATANTE que não seguir a forma de liberação de recursos para pagamento do CONTRATADO FORNACEDOR, deverá pagar multa de 2%, mais juros de 0,1% ao dia, sobre o valor da parcela vencida. Ressalvados os casos quando não efetivados os repasses mensais de recursos do FNDE em tempo hábil.</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TERCEIRA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Os casos de inadimplência da CONTRATANTE proceder-se-á conforme o § 1º, do art. 20 da Lei n° 11.947/2009 e demais legislações relacionadas.</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QUARTA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CONTRATADO FORNECEDOR deverá guardar pelo prazo de 5 (cinco) anos, cópias das Notas Fiscais de Venda, ou congênere, dos produtos participantes do Projeto de Venda de Gêneros Alimentícios da Agricultura Familiar para Alimentação Escolar, estando à disposição para comprovação.</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QUINTA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CONTRATANTE se compromete em guardar pelo prazo de 5 (cinco) anos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SEXTA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É de exclusiva responsabilidade do CONTRATADO FORNECEDOR o ressarcimento de danos causados ao CONTRATANTE ou a terceiros, decorrentes de sua culpa ou dolo na execução do contrato, não excluindo ou reduzindo esta responsabilidade à fiscalização.</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SÉTIMA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CONTRATANTE em razão as supremacia dos interesses públicos sobre os interesses particulares poderá:</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a.</w:t>
      </w:r>
      <w:r w:rsidRPr="00B157D5">
        <w:rPr>
          <w:rFonts w:ascii="Arial Narrow" w:hAnsi="Arial Narrow" w:cs="Tahoma"/>
          <w:color w:val="000000"/>
          <w:sz w:val="22"/>
          <w:szCs w:val="22"/>
        </w:rPr>
        <w:t xml:space="preserve"> modificar unilateralmente o contrato para melhor adequação às finalidades de interesse público, respeitando os direitos do CONTRATADO;</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b</w:t>
      </w:r>
      <w:r w:rsidRPr="00B157D5">
        <w:rPr>
          <w:rFonts w:ascii="Arial Narrow" w:hAnsi="Arial Narrow" w:cs="Tahoma"/>
          <w:color w:val="000000"/>
          <w:sz w:val="22"/>
          <w:szCs w:val="22"/>
        </w:rPr>
        <w:t>. rescindir unilateralmente o contrato, nos casos de infração contratual ou inaptidão do CONTRATADO;</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c.</w:t>
      </w:r>
      <w:r w:rsidRPr="00B157D5">
        <w:rPr>
          <w:rFonts w:ascii="Arial Narrow" w:hAnsi="Arial Narrow" w:cs="Tahoma"/>
          <w:color w:val="000000"/>
          <w:sz w:val="22"/>
          <w:szCs w:val="22"/>
        </w:rPr>
        <w:t xml:space="preserve"> fiscalizar a execução do contrato;</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d.</w:t>
      </w:r>
      <w:r w:rsidRPr="00B157D5">
        <w:rPr>
          <w:rFonts w:ascii="Arial Narrow" w:hAnsi="Arial Narrow" w:cs="Tahoma"/>
          <w:color w:val="000000"/>
          <w:sz w:val="22"/>
          <w:szCs w:val="22"/>
        </w:rPr>
        <w:t xml:space="preserve"> aplicar sanções motivadas pela inexecução total ou parcial do ajuste.</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Sempre que a CONTRATANTE alterar ou rescindir o contrato sem culpa do CONTRATADO, deve respeitar o equilíbrio econômico-financeiro, garantindo-lhe o aumento da remuneração respectiva ou a indenização por despesas já realizadas.</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OITAVA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A multa aplicada após regular processo administrativo poderá ser descontada dos pagamentos eventualmente devidos pelo CONTRATANTE ou, quando for o caso, cobrada judicialmente.</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NONA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A fiscalização do presente contrato ficará a cargo da Secretaria Municipal de Educação, do Conselho de Alimentação Escolar – CAE e outras Entidades designadas pelo FNDE.</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VIGÉSIMA: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presente contrato rege-se, ainda, pelo Credenciamento n.º 0002/2017, pela Resolução CD/FNDE nº.038/2009 e pela Lei n° 11.947/2009 e o dispositivo que a regulamente, em todos os seus termos, a qual será aplicada, também, onde o contrato for omisso.</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VIGÉSIMA PRIMEIRA: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jc w:val="both"/>
        <w:rPr>
          <w:rFonts w:ascii="Arial Narrow" w:hAnsi="Arial Narrow" w:cs="Tahoma"/>
          <w:sz w:val="22"/>
          <w:szCs w:val="22"/>
        </w:rPr>
      </w:pPr>
      <w:r w:rsidRPr="00B157D5">
        <w:rPr>
          <w:rFonts w:ascii="Arial Narrow" w:hAnsi="Arial Narrow" w:cs="Tahoma"/>
          <w:bCs/>
          <w:color w:val="000000"/>
          <w:sz w:val="22"/>
          <w:szCs w:val="22"/>
        </w:rPr>
        <w:t xml:space="preserve">19.1. </w:t>
      </w:r>
      <w:r w:rsidRPr="00B157D5">
        <w:rPr>
          <w:rFonts w:ascii="Arial Narrow" w:hAnsi="Arial Narrow" w:cs="Tahoma"/>
          <w:b/>
          <w:bCs/>
          <w:color w:val="000000"/>
          <w:sz w:val="22"/>
          <w:szCs w:val="22"/>
        </w:rPr>
        <w:t xml:space="preserve"> </w:t>
      </w:r>
      <w:r w:rsidRPr="00B157D5">
        <w:rPr>
          <w:rFonts w:ascii="Arial Narrow" w:hAnsi="Arial Narrow" w:cs="Tahoma"/>
          <w:color w:val="000000"/>
          <w:sz w:val="22"/>
          <w:szCs w:val="22"/>
        </w:rPr>
        <w:t>A vigência do Contrato será até</w:t>
      </w:r>
      <w:r w:rsidRPr="00B157D5">
        <w:rPr>
          <w:rFonts w:ascii="Arial Narrow" w:hAnsi="Arial Narrow" w:cs="Tahoma"/>
          <w:sz w:val="22"/>
          <w:szCs w:val="22"/>
        </w:rPr>
        <w:t xml:space="preserve"> 31 de julho de 2017.</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19.2. Este Contrato poderá ser aditado a qualquer tempo, mediante acordo formal entre as partes, resguardadas as suas condições essenciais.</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VIGÉSIMA SEGUNDA: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As comunicações com origem neste contrato deverão ser formais e expressas, por meio de carta, que somente terá validade se enviada mediante registro de recebimento, por fax, transmitido pelas partes.</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VIGÉSIMA TERCEIRA: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Este Contrato, desde que observada a formalização preliminar à sua efetivação, por carta, consoante Cláusula Vinte, poderá ser rescindido, de pleno direito, independentemente de notificação ou interpelação judicial ou extrajudicial, nos seguintes casos:</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a.</w:t>
      </w:r>
      <w:r w:rsidRPr="00B157D5">
        <w:rPr>
          <w:rFonts w:ascii="Arial Narrow" w:hAnsi="Arial Narrow" w:cs="Tahoma"/>
          <w:color w:val="000000"/>
          <w:sz w:val="22"/>
          <w:szCs w:val="22"/>
        </w:rPr>
        <w:t xml:space="preserve"> por acordo entre as partes;</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b.</w:t>
      </w:r>
      <w:r w:rsidRPr="00B157D5">
        <w:rPr>
          <w:rFonts w:ascii="Arial Narrow" w:hAnsi="Arial Narrow" w:cs="Tahoma"/>
          <w:color w:val="000000"/>
          <w:sz w:val="22"/>
          <w:szCs w:val="22"/>
        </w:rPr>
        <w:t xml:space="preserve"> pela inobservância de qualquer de suas condições;</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c.</w:t>
      </w:r>
      <w:r w:rsidRPr="00B157D5">
        <w:rPr>
          <w:rFonts w:ascii="Arial Narrow" w:hAnsi="Arial Narrow" w:cs="Tahoma"/>
          <w:color w:val="000000"/>
          <w:sz w:val="22"/>
          <w:szCs w:val="22"/>
        </w:rPr>
        <w:t xml:space="preserve"> quaisquer dos motivos previstos em lei.</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VIGÉSIMA QUARTA:</w:t>
      </w:r>
    </w:p>
    <w:p w:rsidR="002909A6" w:rsidRPr="00B157D5"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É competente o Foro da Comarca de Catanduvas para dirimir qualquer controvérsia que se originar deste contrato.</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E, por estarem assim, justos e contratados, assinam o presente instrumento em três vias de igual teor e forma, na presença de duas testemunhas.</w:t>
      </w:r>
    </w:p>
    <w:p w:rsidR="002909A6" w:rsidRPr="00B157D5" w:rsidRDefault="002909A6" w:rsidP="002909A6">
      <w:pPr>
        <w:widowControl w:val="0"/>
        <w:autoSpaceDE w:val="0"/>
        <w:autoSpaceDN w:val="0"/>
        <w:adjustRightInd w:val="0"/>
        <w:jc w:val="both"/>
        <w:rPr>
          <w:rFonts w:ascii="Arial Narrow" w:hAnsi="Arial Narrow" w:cs="Tahoma"/>
          <w:color w:val="000000"/>
          <w:sz w:val="22"/>
          <w:szCs w:val="22"/>
        </w:rPr>
      </w:pPr>
    </w:p>
    <w:p w:rsidR="002909A6" w:rsidRPr="00B157D5" w:rsidRDefault="002909A6" w:rsidP="002909A6">
      <w:pPr>
        <w:pStyle w:val="Ttulo1"/>
        <w:keepNext w:val="0"/>
        <w:widowControl w:val="0"/>
        <w:spacing w:before="0"/>
        <w:jc w:val="both"/>
        <w:rPr>
          <w:rFonts w:ascii="Arial Narrow" w:hAnsi="Arial Narrow" w:cs="Tahoma"/>
          <w:b w:val="0"/>
          <w:color w:val="auto"/>
          <w:sz w:val="22"/>
          <w:szCs w:val="22"/>
        </w:rPr>
      </w:pPr>
      <w:r w:rsidRPr="00B157D5">
        <w:rPr>
          <w:rFonts w:ascii="Arial Narrow" w:hAnsi="Arial Narrow"/>
          <w:b w:val="0"/>
          <w:color w:val="auto"/>
          <w:sz w:val="22"/>
          <w:szCs w:val="22"/>
        </w:rPr>
        <w:t>Catanduvas – SC, 24 de fevereiro de 2017.</w:t>
      </w:r>
    </w:p>
    <w:p w:rsidR="002909A6" w:rsidRPr="00B157D5" w:rsidRDefault="002909A6" w:rsidP="002909A6">
      <w:pPr>
        <w:widowControl w:val="0"/>
        <w:jc w:val="both"/>
        <w:rPr>
          <w:rFonts w:ascii="Arial Narrow" w:hAnsi="Arial Narrow" w:cs="Tahoma"/>
          <w:sz w:val="22"/>
          <w:szCs w:val="22"/>
        </w:rPr>
      </w:pPr>
    </w:p>
    <w:p w:rsidR="002909A6" w:rsidRDefault="002909A6" w:rsidP="002909A6">
      <w:pPr>
        <w:widowControl w:val="0"/>
        <w:tabs>
          <w:tab w:val="left" w:pos="5964"/>
        </w:tabs>
        <w:jc w:val="both"/>
        <w:rPr>
          <w:rFonts w:ascii="Arial Narrow" w:hAnsi="Arial Narrow" w:cs="Tahoma"/>
          <w:sz w:val="22"/>
          <w:szCs w:val="22"/>
        </w:rPr>
      </w:pPr>
      <w:r w:rsidRPr="00B157D5">
        <w:rPr>
          <w:rFonts w:ascii="Arial Narrow" w:hAnsi="Arial Narrow" w:cs="Tahoma"/>
          <w:sz w:val="22"/>
          <w:szCs w:val="22"/>
        </w:rPr>
        <w:tab/>
      </w:r>
    </w:p>
    <w:p w:rsidR="002909A6" w:rsidRDefault="002909A6" w:rsidP="002909A6">
      <w:pPr>
        <w:widowControl w:val="0"/>
        <w:tabs>
          <w:tab w:val="left" w:pos="5964"/>
        </w:tabs>
        <w:jc w:val="both"/>
        <w:rPr>
          <w:rFonts w:ascii="Arial Narrow" w:hAnsi="Arial Narrow" w:cs="Tahoma"/>
          <w:sz w:val="22"/>
          <w:szCs w:val="22"/>
        </w:rPr>
      </w:pPr>
    </w:p>
    <w:p w:rsidR="002909A6" w:rsidRPr="00B157D5" w:rsidRDefault="002909A6" w:rsidP="002909A6">
      <w:pPr>
        <w:widowControl w:val="0"/>
        <w:tabs>
          <w:tab w:val="left" w:pos="5964"/>
        </w:tabs>
        <w:jc w:val="both"/>
        <w:rPr>
          <w:rFonts w:ascii="Arial Narrow" w:hAnsi="Arial Narrow" w:cs="Tahoma"/>
          <w:sz w:val="22"/>
          <w:szCs w:val="22"/>
        </w:rPr>
      </w:pPr>
    </w:p>
    <w:p w:rsidR="002909A6" w:rsidRPr="00B157D5" w:rsidRDefault="002909A6" w:rsidP="002909A6">
      <w:pPr>
        <w:widowControl w:val="0"/>
        <w:jc w:val="both"/>
        <w:rPr>
          <w:rFonts w:ascii="Arial Narrow" w:hAnsi="Arial Narrow" w:cs="Arial Narrow"/>
          <w:sz w:val="22"/>
          <w:szCs w:val="22"/>
        </w:rPr>
      </w:pPr>
      <w:r w:rsidRPr="00B157D5">
        <w:rPr>
          <w:rFonts w:ascii="Arial Narrow" w:hAnsi="Arial Narrow"/>
          <w:noProof/>
          <w:sz w:val="22"/>
          <w:szCs w:val="22"/>
        </w:rPr>
        <mc:AlternateContent>
          <mc:Choice Requires="wps">
            <w:drawing>
              <wp:anchor distT="0" distB="0" distL="114300" distR="114300" simplePos="0" relativeHeight="251659264" behindDoc="0" locked="0" layoutInCell="1" allowOverlap="1" wp14:anchorId="0CAC801A" wp14:editId="50BB2D60">
                <wp:simplePos x="0" y="0"/>
                <wp:positionH relativeFrom="column">
                  <wp:posOffset>2773608</wp:posOffset>
                </wp:positionH>
                <wp:positionV relativeFrom="paragraph">
                  <wp:posOffset>4098</wp:posOffset>
                </wp:positionV>
                <wp:extent cx="3458761"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761"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9A6" w:rsidRPr="00EB69D1" w:rsidRDefault="002909A6" w:rsidP="002909A6">
                            <w:pPr>
                              <w:pStyle w:val="Ttulo5"/>
                              <w:spacing w:before="0" w:after="0"/>
                              <w:jc w:val="center"/>
                              <w:rPr>
                                <w:rFonts w:ascii="Arial Narrow" w:hAnsi="Arial Narrow" w:cs="Arial Narrow"/>
                                <w:i w:val="0"/>
                                <w:iCs w:val="0"/>
                                <w:sz w:val="24"/>
                                <w:szCs w:val="24"/>
                              </w:rPr>
                            </w:pPr>
                          </w:p>
                          <w:p w:rsidR="002909A6" w:rsidRDefault="002909A6" w:rsidP="002909A6">
                            <w:pPr>
                              <w:pStyle w:val="Ttulo5"/>
                              <w:pBdr>
                                <w:top w:val="single" w:sz="4" w:space="3" w:color="auto"/>
                              </w:pBdr>
                              <w:spacing w:before="0" w:after="0"/>
                              <w:jc w:val="center"/>
                              <w:rPr>
                                <w:rFonts w:ascii="Arial Narrow" w:hAnsi="Arial Narrow" w:cs="Arial Narrow"/>
                                <w:bCs w:val="0"/>
                                <w:i w:val="0"/>
                                <w:iCs w:val="0"/>
                                <w:sz w:val="22"/>
                                <w:szCs w:val="22"/>
                              </w:rPr>
                            </w:pPr>
                            <w:r w:rsidRPr="002909A6">
                              <w:rPr>
                                <w:rFonts w:ascii="Arial Narrow" w:hAnsi="Arial Narrow" w:cs="Arial Narrow"/>
                                <w:bCs w:val="0"/>
                                <w:i w:val="0"/>
                                <w:iCs w:val="0"/>
                                <w:sz w:val="22"/>
                                <w:szCs w:val="22"/>
                              </w:rPr>
                              <w:t xml:space="preserve">LATICINIO FAMILIAR MANFE EIRELI - ME </w:t>
                            </w:r>
                          </w:p>
                          <w:p w:rsidR="002909A6" w:rsidRPr="002D491C" w:rsidRDefault="002909A6" w:rsidP="002909A6">
                            <w:pPr>
                              <w:pStyle w:val="Ttulo5"/>
                              <w:pBdr>
                                <w:top w:val="single" w:sz="4" w:space="3" w:color="auto"/>
                              </w:pBdr>
                              <w:spacing w:before="0" w:after="0"/>
                              <w:jc w:val="center"/>
                              <w:rPr>
                                <w:rFonts w:ascii="Arial Narrow" w:hAnsi="Arial Narrow" w:cs="Arial Narrow"/>
                                <w:b w:val="0"/>
                                <w:bCs w:val="0"/>
                                <w:i w:val="0"/>
                                <w:iCs w:val="0"/>
                                <w:sz w:val="22"/>
                                <w:szCs w:val="22"/>
                              </w:rPr>
                            </w:pPr>
                            <w:r w:rsidRPr="000F6654">
                              <w:rPr>
                                <w:rFonts w:ascii="Arial Narrow" w:hAnsi="Arial Narrow" w:cs="Arial Narrow"/>
                                <w:b w:val="0"/>
                                <w:bCs w:val="0"/>
                                <w:i w:val="0"/>
                                <w:iCs w:val="0"/>
                                <w:sz w:val="22"/>
                                <w:szCs w:val="22"/>
                              </w:rPr>
                              <w:t>CONTRATADA</w:t>
                            </w:r>
                          </w:p>
                          <w:p w:rsidR="002909A6" w:rsidRPr="002D491C" w:rsidRDefault="002909A6" w:rsidP="002909A6">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18.4pt;margin-top:.3pt;width:272.3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" stroked="f">
                <v:textbox>
                  <w:txbxContent>
                    <w:p w:rsidR="002909A6" w:rsidRPr="00EB69D1" w:rsidRDefault="002909A6" w:rsidP="002909A6">
                      <w:pPr>
                        <w:pStyle w:val="Ttulo5"/>
                        <w:spacing w:before="0" w:after="0"/>
                        <w:jc w:val="center"/>
                        <w:rPr>
                          <w:rFonts w:ascii="Arial Narrow" w:hAnsi="Arial Narrow" w:cs="Arial Narrow"/>
                          <w:i w:val="0"/>
                          <w:iCs w:val="0"/>
                          <w:sz w:val="24"/>
                          <w:szCs w:val="24"/>
                        </w:rPr>
                      </w:pPr>
                    </w:p>
                    <w:p w:rsidR="002909A6" w:rsidRDefault="002909A6" w:rsidP="002909A6">
                      <w:pPr>
                        <w:pStyle w:val="Ttulo5"/>
                        <w:pBdr>
                          <w:top w:val="single" w:sz="4" w:space="3" w:color="auto"/>
                        </w:pBdr>
                        <w:spacing w:before="0" w:after="0"/>
                        <w:jc w:val="center"/>
                        <w:rPr>
                          <w:rFonts w:ascii="Arial Narrow" w:hAnsi="Arial Narrow" w:cs="Arial Narrow"/>
                          <w:bCs w:val="0"/>
                          <w:i w:val="0"/>
                          <w:iCs w:val="0"/>
                          <w:sz w:val="22"/>
                          <w:szCs w:val="22"/>
                        </w:rPr>
                      </w:pPr>
                      <w:r w:rsidRPr="002909A6">
                        <w:rPr>
                          <w:rFonts w:ascii="Arial Narrow" w:hAnsi="Arial Narrow" w:cs="Arial Narrow"/>
                          <w:bCs w:val="0"/>
                          <w:i w:val="0"/>
                          <w:iCs w:val="0"/>
                          <w:sz w:val="22"/>
                          <w:szCs w:val="22"/>
                        </w:rPr>
                        <w:t xml:space="preserve">LATICINIO FAMILIAR MANFE EIRELI - ME </w:t>
                      </w:r>
                    </w:p>
                    <w:p w:rsidR="002909A6" w:rsidRPr="002D491C" w:rsidRDefault="002909A6" w:rsidP="002909A6">
                      <w:pPr>
                        <w:pStyle w:val="Ttulo5"/>
                        <w:pBdr>
                          <w:top w:val="single" w:sz="4" w:space="3" w:color="auto"/>
                        </w:pBdr>
                        <w:spacing w:before="0" w:after="0"/>
                        <w:jc w:val="center"/>
                        <w:rPr>
                          <w:rFonts w:ascii="Arial Narrow" w:hAnsi="Arial Narrow" w:cs="Arial Narrow"/>
                          <w:b w:val="0"/>
                          <w:bCs w:val="0"/>
                          <w:i w:val="0"/>
                          <w:iCs w:val="0"/>
                          <w:sz w:val="22"/>
                          <w:szCs w:val="22"/>
                        </w:rPr>
                      </w:pPr>
                      <w:r w:rsidRPr="000F6654">
                        <w:rPr>
                          <w:rFonts w:ascii="Arial Narrow" w:hAnsi="Arial Narrow" w:cs="Arial Narrow"/>
                          <w:b w:val="0"/>
                          <w:bCs w:val="0"/>
                          <w:i w:val="0"/>
                          <w:iCs w:val="0"/>
                          <w:sz w:val="22"/>
                          <w:szCs w:val="22"/>
                        </w:rPr>
                        <w:t>CONTRATADA</w:t>
                      </w:r>
                    </w:p>
                    <w:p w:rsidR="002909A6" w:rsidRPr="002D491C" w:rsidRDefault="002909A6" w:rsidP="002909A6">
                      <w:pPr>
                        <w:rPr>
                          <w:rFonts w:ascii="Arial Narrow" w:hAnsi="Arial Narrow"/>
                        </w:rPr>
                      </w:pPr>
                    </w:p>
                  </w:txbxContent>
                </v:textbox>
              </v:shape>
            </w:pict>
          </mc:Fallback>
        </mc:AlternateContent>
      </w:r>
      <w:r w:rsidRPr="00B157D5">
        <w:rPr>
          <w:rFonts w:ascii="Arial Narrow" w:hAnsi="Arial Narrow"/>
          <w:noProof/>
          <w:sz w:val="22"/>
          <w:szCs w:val="22"/>
        </w:rPr>
        <mc:AlternateContent>
          <mc:Choice Requires="wps">
            <w:drawing>
              <wp:anchor distT="0" distB="0" distL="114300" distR="114300" simplePos="0" relativeHeight="251660288" behindDoc="0" locked="0" layoutInCell="0" allowOverlap="1" wp14:anchorId="37C8A41A" wp14:editId="274C4653">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9A6" w:rsidRPr="00B157D5" w:rsidRDefault="002909A6" w:rsidP="002909A6">
                            <w:pPr>
                              <w:jc w:val="center"/>
                              <w:rPr>
                                <w:rFonts w:ascii="Arial Narrow" w:hAnsi="Arial Narrow"/>
                                <w:b/>
                                <w:sz w:val="22"/>
                                <w:szCs w:val="22"/>
                              </w:rPr>
                            </w:pPr>
                          </w:p>
                          <w:p w:rsidR="002909A6" w:rsidRPr="00B157D5" w:rsidRDefault="002909A6" w:rsidP="002909A6">
                            <w:pPr>
                              <w:pStyle w:val="Ttulo2"/>
                              <w:pBdr>
                                <w:top w:val="single" w:sz="4" w:space="1" w:color="auto"/>
                              </w:pBdr>
                              <w:tabs>
                                <w:tab w:val="left" w:pos="3060"/>
                              </w:tabs>
                              <w:spacing w:before="0" w:after="0"/>
                              <w:jc w:val="center"/>
                              <w:rPr>
                                <w:rFonts w:ascii="Arial Narrow" w:hAnsi="Arial Narrow"/>
                                <w:b w:val="0"/>
                                <w:i w:val="0"/>
                                <w:sz w:val="22"/>
                                <w:szCs w:val="22"/>
                              </w:rPr>
                            </w:pPr>
                            <w:r w:rsidRPr="00B157D5">
                              <w:rPr>
                                <w:rFonts w:ascii="Arial Narrow" w:hAnsi="Arial Narrow"/>
                                <w:b w:val="0"/>
                                <w:i w:val="0"/>
                                <w:sz w:val="22"/>
                                <w:szCs w:val="22"/>
                              </w:rPr>
                              <w:t>MUNICÍPIO DE CATANDUVAS</w:t>
                            </w:r>
                          </w:p>
                          <w:p w:rsidR="002909A6" w:rsidRPr="00B157D5" w:rsidRDefault="002909A6" w:rsidP="002909A6">
                            <w:pPr>
                              <w:pStyle w:val="Ttulo2"/>
                              <w:pBdr>
                                <w:top w:val="single" w:sz="4" w:space="1" w:color="auto"/>
                              </w:pBdr>
                              <w:tabs>
                                <w:tab w:val="left" w:pos="3060"/>
                              </w:tabs>
                              <w:spacing w:before="0" w:after="0"/>
                              <w:jc w:val="center"/>
                              <w:rPr>
                                <w:rFonts w:ascii="Arial Narrow" w:hAnsi="Arial Narrow"/>
                                <w:i w:val="0"/>
                                <w:sz w:val="22"/>
                                <w:szCs w:val="22"/>
                              </w:rPr>
                            </w:pPr>
                            <w:r w:rsidRPr="00B157D5">
                              <w:rPr>
                                <w:rFonts w:ascii="Arial Narrow" w:hAnsi="Arial Narrow"/>
                                <w:i w:val="0"/>
                                <w:sz w:val="22"/>
                                <w:szCs w:val="22"/>
                              </w:rPr>
                              <w:t>DORIVAL RIBEIRO DOS SANTOS</w:t>
                            </w:r>
                          </w:p>
                          <w:p w:rsidR="002909A6" w:rsidRPr="00B157D5" w:rsidRDefault="002909A6" w:rsidP="002909A6">
                            <w:pPr>
                              <w:jc w:val="center"/>
                              <w:rPr>
                                <w:rFonts w:ascii="Arial Narrow" w:hAnsi="Arial Narrow"/>
                                <w:sz w:val="22"/>
                                <w:szCs w:val="22"/>
                              </w:rPr>
                            </w:pPr>
                            <w:r w:rsidRPr="00B157D5">
                              <w:rPr>
                                <w:rFonts w:ascii="Arial Narrow" w:hAnsi="Arial Narrow"/>
                                <w:sz w:val="22"/>
                                <w:szCs w:val="22"/>
                              </w:rPr>
                              <w:t>CONTRATANTE</w:t>
                            </w:r>
                          </w:p>
                          <w:p w:rsidR="002909A6" w:rsidRDefault="002909A6" w:rsidP="002909A6">
                            <w:pPr>
                              <w:jc w:val="center"/>
                            </w:pPr>
                          </w:p>
                          <w:p w:rsidR="002909A6" w:rsidRDefault="002909A6" w:rsidP="002909A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2909A6" w:rsidRPr="00B157D5" w:rsidRDefault="002909A6" w:rsidP="002909A6">
                      <w:pPr>
                        <w:jc w:val="center"/>
                        <w:rPr>
                          <w:rFonts w:ascii="Arial Narrow" w:hAnsi="Arial Narrow"/>
                          <w:b/>
                          <w:sz w:val="22"/>
                          <w:szCs w:val="22"/>
                        </w:rPr>
                      </w:pPr>
                    </w:p>
                    <w:p w:rsidR="002909A6" w:rsidRPr="00B157D5" w:rsidRDefault="002909A6" w:rsidP="002909A6">
                      <w:pPr>
                        <w:pStyle w:val="Ttulo2"/>
                        <w:pBdr>
                          <w:top w:val="single" w:sz="4" w:space="1" w:color="auto"/>
                        </w:pBdr>
                        <w:tabs>
                          <w:tab w:val="left" w:pos="3060"/>
                        </w:tabs>
                        <w:spacing w:before="0" w:after="0"/>
                        <w:jc w:val="center"/>
                        <w:rPr>
                          <w:rFonts w:ascii="Arial Narrow" w:hAnsi="Arial Narrow"/>
                          <w:b w:val="0"/>
                          <w:i w:val="0"/>
                          <w:sz w:val="22"/>
                          <w:szCs w:val="22"/>
                        </w:rPr>
                      </w:pPr>
                      <w:r w:rsidRPr="00B157D5">
                        <w:rPr>
                          <w:rFonts w:ascii="Arial Narrow" w:hAnsi="Arial Narrow"/>
                          <w:b w:val="0"/>
                          <w:i w:val="0"/>
                          <w:sz w:val="22"/>
                          <w:szCs w:val="22"/>
                        </w:rPr>
                        <w:t>MUNICÍPIO DE CATANDUVAS</w:t>
                      </w:r>
                    </w:p>
                    <w:p w:rsidR="002909A6" w:rsidRPr="00B157D5" w:rsidRDefault="002909A6" w:rsidP="002909A6">
                      <w:pPr>
                        <w:pStyle w:val="Ttulo2"/>
                        <w:pBdr>
                          <w:top w:val="single" w:sz="4" w:space="1" w:color="auto"/>
                        </w:pBdr>
                        <w:tabs>
                          <w:tab w:val="left" w:pos="3060"/>
                        </w:tabs>
                        <w:spacing w:before="0" w:after="0"/>
                        <w:jc w:val="center"/>
                        <w:rPr>
                          <w:rFonts w:ascii="Arial Narrow" w:hAnsi="Arial Narrow"/>
                          <w:i w:val="0"/>
                          <w:sz w:val="22"/>
                          <w:szCs w:val="22"/>
                        </w:rPr>
                      </w:pPr>
                      <w:r w:rsidRPr="00B157D5">
                        <w:rPr>
                          <w:rFonts w:ascii="Arial Narrow" w:hAnsi="Arial Narrow"/>
                          <w:i w:val="0"/>
                          <w:sz w:val="22"/>
                          <w:szCs w:val="22"/>
                        </w:rPr>
                        <w:t>DORIVAL RIBEIRO DOS SANTOS</w:t>
                      </w:r>
                    </w:p>
                    <w:p w:rsidR="002909A6" w:rsidRPr="00B157D5" w:rsidRDefault="002909A6" w:rsidP="002909A6">
                      <w:pPr>
                        <w:jc w:val="center"/>
                        <w:rPr>
                          <w:rFonts w:ascii="Arial Narrow" w:hAnsi="Arial Narrow"/>
                          <w:sz w:val="22"/>
                          <w:szCs w:val="22"/>
                        </w:rPr>
                      </w:pPr>
                      <w:r w:rsidRPr="00B157D5">
                        <w:rPr>
                          <w:rFonts w:ascii="Arial Narrow" w:hAnsi="Arial Narrow"/>
                          <w:sz w:val="22"/>
                          <w:szCs w:val="22"/>
                        </w:rPr>
                        <w:t>CONTRATANTE</w:t>
                      </w:r>
                    </w:p>
                    <w:p w:rsidR="002909A6" w:rsidRDefault="002909A6" w:rsidP="002909A6">
                      <w:pPr>
                        <w:jc w:val="center"/>
                      </w:pPr>
                    </w:p>
                    <w:p w:rsidR="002909A6" w:rsidRDefault="002909A6" w:rsidP="002909A6">
                      <w:pPr>
                        <w:jc w:val="center"/>
                      </w:pPr>
                    </w:p>
                  </w:txbxContent>
                </v:textbox>
              </v:shape>
            </w:pict>
          </mc:Fallback>
        </mc:AlternateContent>
      </w:r>
    </w:p>
    <w:p w:rsidR="002909A6" w:rsidRPr="00B157D5" w:rsidRDefault="002909A6" w:rsidP="002909A6">
      <w:pPr>
        <w:pStyle w:val="Corpodetexto2"/>
        <w:spacing w:after="0" w:line="240" w:lineRule="auto"/>
        <w:ind w:left="0" w:right="0"/>
        <w:jc w:val="both"/>
        <w:rPr>
          <w:rFonts w:ascii="Arial Narrow" w:hAnsi="Arial Narrow" w:cs="Arial Narrow"/>
          <w:sz w:val="22"/>
          <w:szCs w:val="22"/>
        </w:rPr>
      </w:pPr>
    </w:p>
    <w:p w:rsidR="002909A6" w:rsidRPr="00B157D5" w:rsidRDefault="002909A6" w:rsidP="002909A6">
      <w:pPr>
        <w:pStyle w:val="Corpodetexto2"/>
        <w:spacing w:after="0" w:line="240" w:lineRule="auto"/>
        <w:ind w:left="0" w:right="0"/>
        <w:jc w:val="both"/>
        <w:rPr>
          <w:rFonts w:ascii="Arial Narrow" w:hAnsi="Arial Narrow" w:cs="Arial Narrow"/>
          <w:sz w:val="22"/>
          <w:szCs w:val="22"/>
        </w:rPr>
      </w:pPr>
    </w:p>
    <w:p w:rsidR="002909A6" w:rsidRPr="00B157D5" w:rsidRDefault="002909A6" w:rsidP="002909A6">
      <w:pPr>
        <w:pStyle w:val="Corpodetexto2"/>
        <w:spacing w:after="0" w:line="240" w:lineRule="auto"/>
        <w:ind w:left="0" w:right="0"/>
        <w:jc w:val="both"/>
        <w:rPr>
          <w:rFonts w:ascii="Arial Narrow" w:hAnsi="Arial Narrow" w:cs="Arial Narrow"/>
          <w:sz w:val="22"/>
          <w:szCs w:val="22"/>
        </w:rPr>
      </w:pPr>
    </w:p>
    <w:p w:rsidR="002909A6" w:rsidRPr="00B157D5" w:rsidRDefault="002909A6" w:rsidP="002909A6">
      <w:pPr>
        <w:pStyle w:val="Corpodetexto2"/>
        <w:spacing w:after="0" w:line="240" w:lineRule="auto"/>
        <w:ind w:left="0" w:right="0"/>
        <w:jc w:val="both"/>
        <w:rPr>
          <w:rFonts w:ascii="Arial Narrow" w:hAnsi="Arial Narrow" w:cs="Arial Narrow"/>
          <w:sz w:val="22"/>
          <w:szCs w:val="22"/>
        </w:rPr>
      </w:pPr>
    </w:p>
    <w:p w:rsidR="002909A6" w:rsidRPr="00B157D5" w:rsidRDefault="002909A6" w:rsidP="002909A6">
      <w:pPr>
        <w:pStyle w:val="Corpodetexto2"/>
        <w:spacing w:after="0" w:line="240" w:lineRule="auto"/>
        <w:ind w:left="0" w:right="0"/>
        <w:jc w:val="both"/>
        <w:rPr>
          <w:rFonts w:ascii="Arial Narrow" w:hAnsi="Arial Narrow" w:cs="Arial Narrow"/>
          <w:sz w:val="22"/>
          <w:szCs w:val="22"/>
        </w:rPr>
      </w:pPr>
    </w:p>
    <w:p w:rsidR="002909A6" w:rsidRPr="00B157D5" w:rsidRDefault="002909A6" w:rsidP="002909A6">
      <w:pPr>
        <w:pStyle w:val="Corpodetexto2"/>
        <w:spacing w:after="0" w:line="240" w:lineRule="auto"/>
        <w:ind w:left="0" w:right="0"/>
        <w:jc w:val="both"/>
        <w:rPr>
          <w:rFonts w:ascii="Arial Narrow" w:hAnsi="Arial Narrow" w:cs="Arial Narrow"/>
          <w:sz w:val="22"/>
          <w:szCs w:val="22"/>
        </w:rPr>
      </w:pPr>
    </w:p>
    <w:p w:rsidR="002909A6" w:rsidRPr="00B157D5" w:rsidRDefault="002909A6" w:rsidP="002909A6">
      <w:pPr>
        <w:pStyle w:val="Corpodetexto2"/>
        <w:spacing w:after="0" w:line="240" w:lineRule="auto"/>
        <w:ind w:left="0" w:right="0"/>
        <w:jc w:val="both"/>
        <w:rPr>
          <w:rFonts w:ascii="Arial Narrow" w:hAnsi="Arial Narrow" w:cs="Arial Narrow"/>
          <w:sz w:val="22"/>
          <w:szCs w:val="22"/>
        </w:rPr>
      </w:pPr>
      <w:r w:rsidRPr="00B157D5">
        <w:rPr>
          <w:rFonts w:ascii="Arial Narrow" w:hAnsi="Arial Narrow" w:cs="Arial Narrow"/>
          <w:sz w:val="22"/>
          <w:szCs w:val="22"/>
        </w:rPr>
        <w:t>Testemunhas:</w:t>
      </w:r>
    </w:p>
    <w:p w:rsidR="002909A6" w:rsidRPr="00B157D5" w:rsidRDefault="002909A6" w:rsidP="002909A6">
      <w:pPr>
        <w:pStyle w:val="Corpodetexto2"/>
        <w:spacing w:after="0" w:line="240" w:lineRule="auto"/>
        <w:ind w:left="0" w:right="0"/>
        <w:jc w:val="both"/>
        <w:rPr>
          <w:rFonts w:ascii="Arial Narrow" w:hAnsi="Arial Narrow" w:cs="Arial Narrow"/>
          <w:sz w:val="22"/>
          <w:szCs w:val="22"/>
        </w:rPr>
      </w:pPr>
    </w:p>
    <w:p w:rsidR="002909A6" w:rsidRPr="00B157D5" w:rsidRDefault="002909A6" w:rsidP="002909A6">
      <w:pPr>
        <w:pStyle w:val="Corpodetexto2"/>
        <w:spacing w:after="0" w:line="240" w:lineRule="auto"/>
        <w:ind w:left="0" w:right="0"/>
        <w:jc w:val="both"/>
        <w:rPr>
          <w:rFonts w:ascii="Arial Narrow" w:hAnsi="Arial Narrow" w:cs="Arial Narrow"/>
          <w:sz w:val="22"/>
          <w:szCs w:val="22"/>
        </w:rPr>
      </w:pPr>
    </w:p>
    <w:p w:rsidR="002909A6" w:rsidRPr="00B157D5" w:rsidRDefault="002909A6" w:rsidP="002909A6">
      <w:pPr>
        <w:widowControl w:val="0"/>
        <w:jc w:val="both"/>
        <w:rPr>
          <w:rFonts w:ascii="Arial Narrow" w:hAnsi="Arial Narrow" w:cs="Arial Narrow"/>
          <w:b/>
          <w:bCs/>
          <w:sz w:val="22"/>
          <w:szCs w:val="22"/>
        </w:rPr>
      </w:pPr>
      <w:r w:rsidRPr="00B157D5">
        <w:rPr>
          <w:rFonts w:ascii="Arial Narrow" w:hAnsi="Arial Narrow"/>
          <w:noProof/>
          <w:sz w:val="22"/>
          <w:szCs w:val="22"/>
        </w:rPr>
        <mc:AlternateContent>
          <mc:Choice Requires="wps">
            <w:drawing>
              <wp:anchor distT="0" distB="0" distL="114300" distR="114300" simplePos="0" relativeHeight="251662336" behindDoc="0" locked="0" layoutInCell="1" allowOverlap="1" wp14:anchorId="34329F91" wp14:editId="1520471C">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9A6" w:rsidRPr="00AF38E4" w:rsidRDefault="002909A6" w:rsidP="002909A6">
                            <w:pPr>
                              <w:pBdr>
                                <w:top w:val="single" w:sz="4" w:space="1" w:color="auto"/>
                              </w:pBdr>
                              <w:rPr>
                                <w:rFonts w:ascii="Arial Narrow" w:hAnsi="Arial Narrow" w:cs="Arial Narrow"/>
                              </w:rPr>
                            </w:pPr>
                            <w:r w:rsidRPr="00AF38E4">
                              <w:rPr>
                                <w:rFonts w:ascii="Arial Narrow" w:hAnsi="Arial Narrow" w:cs="Arial Narrow"/>
                              </w:rPr>
                              <w:t>Nome:</w:t>
                            </w:r>
                          </w:p>
                          <w:p w:rsidR="002909A6" w:rsidRPr="00AF38E4" w:rsidRDefault="002909A6" w:rsidP="002909A6">
                            <w:pPr>
                              <w:rPr>
                                <w:rFonts w:ascii="Arial Narrow" w:hAnsi="Arial Narrow" w:cs="Arial Narrow"/>
                              </w:rPr>
                            </w:pPr>
                            <w:r w:rsidRPr="00AF38E4">
                              <w:rPr>
                                <w:rFonts w:ascii="Arial Narrow" w:hAnsi="Arial Narrow" w:cs="Arial Narrow"/>
                              </w:rPr>
                              <w:t>RG:</w:t>
                            </w:r>
                          </w:p>
                          <w:p w:rsidR="002909A6" w:rsidRPr="008A0783" w:rsidRDefault="002909A6" w:rsidP="002909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2909A6" w:rsidRPr="00AF38E4" w:rsidRDefault="002909A6" w:rsidP="002909A6">
                      <w:pPr>
                        <w:pBdr>
                          <w:top w:val="single" w:sz="4" w:space="1" w:color="auto"/>
                        </w:pBdr>
                        <w:rPr>
                          <w:rFonts w:ascii="Arial Narrow" w:hAnsi="Arial Narrow" w:cs="Arial Narrow"/>
                        </w:rPr>
                      </w:pPr>
                      <w:r w:rsidRPr="00AF38E4">
                        <w:rPr>
                          <w:rFonts w:ascii="Arial Narrow" w:hAnsi="Arial Narrow" w:cs="Arial Narrow"/>
                        </w:rPr>
                        <w:t>Nome:</w:t>
                      </w:r>
                    </w:p>
                    <w:p w:rsidR="002909A6" w:rsidRPr="00AF38E4" w:rsidRDefault="002909A6" w:rsidP="002909A6">
                      <w:pPr>
                        <w:rPr>
                          <w:rFonts w:ascii="Arial Narrow" w:hAnsi="Arial Narrow" w:cs="Arial Narrow"/>
                        </w:rPr>
                      </w:pPr>
                      <w:r w:rsidRPr="00AF38E4">
                        <w:rPr>
                          <w:rFonts w:ascii="Arial Narrow" w:hAnsi="Arial Narrow" w:cs="Arial Narrow"/>
                        </w:rPr>
                        <w:t>RG:</w:t>
                      </w:r>
                    </w:p>
                    <w:p w:rsidR="002909A6" w:rsidRPr="008A0783" w:rsidRDefault="002909A6" w:rsidP="002909A6"/>
                  </w:txbxContent>
                </v:textbox>
              </v:shape>
            </w:pict>
          </mc:Fallback>
        </mc:AlternateContent>
      </w:r>
      <w:r w:rsidRPr="00B157D5">
        <w:rPr>
          <w:rFonts w:ascii="Arial Narrow" w:hAnsi="Arial Narrow"/>
          <w:noProof/>
          <w:sz w:val="22"/>
          <w:szCs w:val="22"/>
        </w:rPr>
        <mc:AlternateContent>
          <mc:Choice Requires="wps">
            <w:drawing>
              <wp:anchor distT="0" distB="0" distL="114300" distR="114300" simplePos="0" relativeHeight="251663360" behindDoc="0" locked="0" layoutInCell="1" allowOverlap="1" wp14:anchorId="1254B0F3" wp14:editId="56152175">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9A6" w:rsidRPr="00AF38E4" w:rsidRDefault="002909A6" w:rsidP="002909A6">
                            <w:pPr>
                              <w:pBdr>
                                <w:top w:val="single" w:sz="4" w:space="1" w:color="auto"/>
                              </w:pBdr>
                              <w:jc w:val="center"/>
                              <w:rPr>
                                <w:rFonts w:ascii="Arial Narrow" w:hAnsi="Arial Narrow" w:cs="Arial Narrow"/>
                              </w:rPr>
                            </w:pPr>
                            <w:r w:rsidRPr="00AF38E4">
                              <w:rPr>
                                <w:rFonts w:ascii="Arial Narrow" w:hAnsi="Arial Narrow" w:cs="Arial Narrow"/>
                              </w:rPr>
                              <w:t>Francisco Barbosa</w:t>
                            </w:r>
                          </w:p>
                          <w:p w:rsidR="002909A6" w:rsidRPr="00AF38E4" w:rsidRDefault="002909A6" w:rsidP="002909A6">
                            <w:pPr>
                              <w:pBdr>
                                <w:top w:val="single" w:sz="4" w:space="1" w:color="auto"/>
                              </w:pBdr>
                              <w:jc w:val="center"/>
                              <w:rPr>
                                <w:rFonts w:ascii="Arial Narrow" w:hAnsi="Arial Narrow" w:cs="Arial Narrow"/>
                              </w:rPr>
                            </w:pPr>
                            <w:r w:rsidRPr="00AF38E4">
                              <w:rPr>
                                <w:rFonts w:ascii="Arial Narrow" w:hAnsi="Arial Narrow" w:cs="Arial Narrow"/>
                              </w:rPr>
                              <w:t>OAB/3413</w:t>
                            </w:r>
                          </w:p>
                          <w:p w:rsidR="002909A6" w:rsidRPr="00AF38E4" w:rsidRDefault="002909A6" w:rsidP="002909A6">
                            <w:pPr>
                              <w:pBdr>
                                <w:top w:val="single" w:sz="4" w:space="1" w:color="auto"/>
                              </w:pBdr>
                              <w:jc w:val="center"/>
                              <w:rPr>
                                <w:rFonts w:ascii="Arial Narrow" w:hAnsi="Arial Narrow" w:cs="Arial Narrow"/>
                              </w:rPr>
                            </w:pPr>
                            <w:r w:rsidRPr="00AF38E4">
                              <w:rPr>
                                <w:rFonts w:ascii="Arial Narrow" w:hAnsi="Arial Narrow" w:cs="Arial Narrow"/>
                              </w:rPr>
                              <w:t>Assessor Jurídico</w:t>
                            </w:r>
                          </w:p>
                          <w:p w:rsidR="002909A6" w:rsidRPr="00EB69D1" w:rsidRDefault="002909A6" w:rsidP="002909A6">
                            <w:pPr>
                              <w:pBdr>
                                <w:top w:val="single" w:sz="4" w:space="1" w:color="auto"/>
                              </w:pBdr>
                              <w:jc w:val="center"/>
                              <w:rPr>
                                <w:rFonts w:ascii="Arial Narrow" w:hAnsi="Arial Narrow" w:cs="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2909A6" w:rsidRPr="00AF38E4" w:rsidRDefault="002909A6" w:rsidP="002909A6">
                      <w:pPr>
                        <w:pBdr>
                          <w:top w:val="single" w:sz="4" w:space="1" w:color="auto"/>
                        </w:pBdr>
                        <w:jc w:val="center"/>
                        <w:rPr>
                          <w:rFonts w:ascii="Arial Narrow" w:hAnsi="Arial Narrow" w:cs="Arial Narrow"/>
                        </w:rPr>
                      </w:pPr>
                      <w:r w:rsidRPr="00AF38E4">
                        <w:rPr>
                          <w:rFonts w:ascii="Arial Narrow" w:hAnsi="Arial Narrow" w:cs="Arial Narrow"/>
                        </w:rPr>
                        <w:t>Francisco Barbosa</w:t>
                      </w:r>
                    </w:p>
                    <w:p w:rsidR="002909A6" w:rsidRPr="00AF38E4" w:rsidRDefault="002909A6" w:rsidP="002909A6">
                      <w:pPr>
                        <w:pBdr>
                          <w:top w:val="single" w:sz="4" w:space="1" w:color="auto"/>
                        </w:pBdr>
                        <w:jc w:val="center"/>
                        <w:rPr>
                          <w:rFonts w:ascii="Arial Narrow" w:hAnsi="Arial Narrow" w:cs="Arial Narrow"/>
                        </w:rPr>
                      </w:pPr>
                      <w:r w:rsidRPr="00AF38E4">
                        <w:rPr>
                          <w:rFonts w:ascii="Arial Narrow" w:hAnsi="Arial Narrow" w:cs="Arial Narrow"/>
                        </w:rPr>
                        <w:t>OAB/3413</w:t>
                      </w:r>
                    </w:p>
                    <w:p w:rsidR="002909A6" w:rsidRPr="00AF38E4" w:rsidRDefault="002909A6" w:rsidP="002909A6">
                      <w:pPr>
                        <w:pBdr>
                          <w:top w:val="single" w:sz="4" w:space="1" w:color="auto"/>
                        </w:pBdr>
                        <w:jc w:val="center"/>
                        <w:rPr>
                          <w:rFonts w:ascii="Arial Narrow" w:hAnsi="Arial Narrow" w:cs="Arial Narrow"/>
                        </w:rPr>
                      </w:pPr>
                      <w:r w:rsidRPr="00AF38E4">
                        <w:rPr>
                          <w:rFonts w:ascii="Arial Narrow" w:hAnsi="Arial Narrow" w:cs="Arial Narrow"/>
                        </w:rPr>
                        <w:t>Assessor Jurídico</w:t>
                      </w:r>
                    </w:p>
                    <w:p w:rsidR="002909A6" w:rsidRPr="00EB69D1" w:rsidRDefault="002909A6" w:rsidP="002909A6">
                      <w:pPr>
                        <w:pBdr>
                          <w:top w:val="single" w:sz="4" w:space="1" w:color="auto"/>
                        </w:pBdr>
                        <w:jc w:val="center"/>
                        <w:rPr>
                          <w:rFonts w:ascii="Arial Narrow" w:hAnsi="Arial Narrow" w:cs="Arial Narrow"/>
                        </w:rPr>
                      </w:pPr>
                    </w:p>
                  </w:txbxContent>
                </v:textbox>
              </v:shape>
            </w:pict>
          </mc:Fallback>
        </mc:AlternateContent>
      </w:r>
      <w:r w:rsidRPr="00B157D5">
        <w:rPr>
          <w:rFonts w:ascii="Arial Narrow" w:hAnsi="Arial Narrow"/>
          <w:noProof/>
          <w:sz w:val="22"/>
          <w:szCs w:val="22"/>
        </w:rPr>
        <mc:AlternateContent>
          <mc:Choice Requires="wps">
            <w:drawing>
              <wp:anchor distT="0" distB="0" distL="114300" distR="114300" simplePos="0" relativeHeight="251661312" behindDoc="0" locked="0" layoutInCell="1" allowOverlap="1" wp14:anchorId="03B174C7" wp14:editId="49D99FA7">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9A6" w:rsidRPr="00AF38E4" w:rsidRDefault="002909A6" w:rsidP="002909A6">
                            <w:pPr>
                              <w:pBdr>
                                <w:top w:val="single" w:sz="4" w:space="1" w:color="auto"/>
                              </w:pBdr>
                              <w:rPr>
                                <w:rFonts w:ascii="Arial Narrow" w:hAnsi="Arial Narrow" w:cs="Arial Narrow"/>
                              </w:rPr>
                            </w:pPr>
                            <w:r w:rsidRPr="00AF38E4">
                              <w:rPr>
                                <w:rFonts w:ascii="Arial Narrow" w:hAnsi="Arial Narrow" w:cs="Arial Narrow"/>
                              </w:rPr>
                              <w:t>Nome:</w:t>
                            </w:r>
                          </w:p>
                          <w:p w:rsidR="002909A6" w:rsidRPr="00AF38E4" w:rsidRDefault="002909A6" w:rsidP="002909A6">
                            <w:pPr>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2909A6" w:rsidRPr="00AF38E4" w:rsidRDefault="002909A6" w:rsidP="002909A6">
                      <w:pPr>
                        <w:pBdr>
                          <w:top w:val="single" w:sz="4" w:space="1" w:color="auto"/>
                        </w:pBdr>
                        <w:rPr>
                          <w:rFonts w:ascii="Arial Narrow" w:hAnsi="Arial Narrow" w:cs="Arial Narrow"/>
                        </w:rPr>
                      </w:pPr>
                      <w:r w:rsidRPr="00AF38E4">
                        <w:rPr>
                          <w:rFonts w:ascii="Arial Narrow" w:hAnsi="Arial Narrow" w:cs="Arial Narrow"/>
                        </w:rPr>
                        <w:t>Nome:</w:t>
                      </w:r>
                    </w:p>
                    <w:p w:rsidR="002909A6" w:rsidRPr="00AF38E4" w:rsidRDefault="002909A6" w:rsidP="002909A6">
                      <w:pPr>
                        <w:rPr>
                          <w:rFonts w:ascii="Arial Narrow" w:hAnsi="Arial Narrow" w:cs="Arial Narrow"/>
                        </w:rPr>
                      </w:pPr>
                      <w:r w:rsidRPr="00AF38E4">
                        <w:rPr>
                          <w:rFonts w:ascii="Arial Narrow" w:hAnsi="Arial Narrow" w:cs="Arial Narrow"/>
                        </w:rPr>
                        <w:t>RG:</w:t>
                      </w:r>
                    </w:p>
                  </w:txbxContent>
                </v:textbox>
              </v:shape>
            </w:pict>
          </mc:Fallback>
        </mc:AlternateContent>
      </w:r>
      <w:r w:rsidRPr="00B157D5">
        <w:rPr>
          <w:rFonts w:ascii="Arial Narrow" w:hAnsi="Arial Narrow" w:cs="Arial Narrow"/>
          <w:b/>
          <w:bCs/>
          <w:sz w:val="22"/>
          <w:szCs w:val="22"/>
        </w:rPr>
        <w:t xml:space="preserve">  </w:t>
      </w:r>
    </w:p>
    <w:p w:rsidR="002909A6" w:rsidRPr="00B157D5" w:rsidRDefault="002909A6" w:rsidP="002909A6">
      <w:pPr>
        <w:pStyle w:val="Ttulo2"/>
        <w:keepNext w:val="0"/>
        <w:spacing w:before="0" w:after="0"/>
        <w:ind w:left="0" w:right="0"/>
        <w:jc w:val="both"/>
        <w:rPr>
          <w:rFonts w:ascii="Arial Narrow" w:hAnsi="Arial Narrow" w:cs="Tahoma"/>
          <w:color w:val="000000"/>
          <w:sz w:val="22"/>
          <w:szCs w:val="22"/>
        </w:rPr>
      </w:pPr>
    </w:p>
    <w:p w:rsidR="002909A6" w:rsidRDefault="002909A6" w:rsidP="002909A6">
      <w:pPr>
        <w:widowControl w:val="0"/>
        <w:autoSpaceDE w:val="0"/>
        <w:autoSpaceDN w:val="0"/>
        <w:adjustRightInd w:val="0"/>
        <w:jc w:val="both"/>
        <w:rPr>
          <w:rFonts w:ascii="Arial Narrow" w:hAnsi="Arial Narrow" w:cs="Tahoma"/>
          <w:b/>
          <w:bCs/>
          <w:color w:val="000000"/>
        </w:rPr>
      </w:pPr>
    </w:p>
    <w:p w:rsidR="002909A6" w:rsidRPr="00BF192A" w:rsidRDefault="002909A6" w:rsidP="002909A6">
      <w:pPr>
        <w:widowControl w:val="0"/>
        <w:autoSpaceDE w:val="0"/>
        <w:autoSpaceDN w:val="0"/>
        <w:adjustRightInd w:val="0"/>
        <w:jc w:val="both"/>
        <w:rPr>
          <w:rFonts w:ascii="Arial Narrow" w:hAnsi="Arial Narrow" w:cs="Tahoma"/>
          <w:b/>
          <w:bCs/>
          <w:color w:val="000000"/>
          <w:sz w:val="22"/>
          <w:szCs w:val="22"/>
        </w:rPr>
      </w:pPr>
    </w:p>
    <w:p w:rsidR="002909A6" w:rsidRPr="00BF192A" w:rsidRDefault="002909A6" w:rsidP="00BF192A">
      <w:pPr>
        <w:widowControl w:val="0"/>
        <w:autoSpaceDE w:val="0"/>
        <w:autoSpaceDN w:val="0"/>
        <w:adjustRightInd w:val="0"/>
        <w:jc w:val="both"/>
        <w:rPr>
          <w:rFonts w:ascii="Arial Narrow" w:hAnsi="Arial Narrow" w:cs="Tahoma"/>
          <w:b/>
          <w:bCs/>
          <w:color w:val="000000"/>
          <w:sz w:val="22"/>
          <w:szCs w:val="22"/>
        </w:rPr>
      </w:pPr>
    </w:p>
    <w:sectPr w:rsidR="002909A6" w:rsidRPr="00BF192A" w:rsidSect="00B97810">
      <w:footerReference w:type="default" r:id="rId7"/>
      <w:pgSz w:w="11906" w:h="16838"/>
      <w:pgMar w:top="1702"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625" w:rsidRDefault="007D4625">
      <w:r>
        <w:separator/>
      </w:r>
    </w:p>
  </w:endnote>
  <w:endnote w:type="continuationSeparator" w:id="0">
    <w:p w:rsidR="007D4625" w:rsidRDefault="007D4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C2" w:rsidRPr="007132C2" w:rsidRDefault="007132C2">
    <w:pPr>
      <w:pStyle w:val="Rodap"/>
      <w:jc w:val="right"/>
      <w:rPr>
        <w:rFonts w:ascii="Arial Narrow" w:hAnsi="Arial Narrow"/>
        <w:b/>
        <w:sz w:val="16"/>
        <w:szCs w:val="16"/>
      </w:rPr>
    </w:pPr>
    <w:r>
      <w:rPr>
        <w:rFonts w:ascii="Arial Narrow" w:hAnsi="Arial Narrow"/>
        <w:b/>
        <w:sz w:val="16"/>
        <w:szCs w:val="16"/>
      </w:rPr>
      <w:t>Pág.</w:t>
    </w:r>
    <w:r w:rsidRPr="007132C2">
      <w:rPr>
        <w:rFonts w:ascii="Arial Narrow" w:hAnsi="Arial Narrow"/>
        <w:b/>
        <w:sz w:val="16"/>
        <w:szCs w:val="16"/>
      </w:rPr>
      <w:fldChar w:fldCharType="begin"/>
    </w:r>
    <w:r w:rsidRPr="007132C2">
      <w:rPr>
        <w:rFonts w:ascii="Arial Narrow" w:hAnsi="Arial Narrow"/>
        <w:b/>
        <w:sz w:val="16"/>
        <w:szCs w:val="16"/>
      </w:rPr>
      <w:instrText>PAGE   \* MERGEFORMAT</w:instrText>
    </w:r>
    <w:r w:rsidRPr="007132C2">
      <w:rPr>
        <w:rFonts w:ascii="Arial Narrow" w:hAnsi="Arial Narrow"/>
        <w:b/>
        <w:sz w:val="16"/>
        <w:szCs w:val="16"/>
      </w:rPr>
      <w:fldChar w:fldCharType="separate"/>
    </w:r>
    <w:r w:rsidR="007D4625">
      <w:rPr>
        <w:rFonts w:ascii="Arial Narrow" w:hAnsi="Arial Narrow"/>
        <w:b/>
        <w:noProof/>
        <w:sz w:val="16"/>
        <w:szCs w:val="16"/>
      </w:rPr>
      <w:t>1</w:t>
    </w:r>
    <w:r w:rsidRPr="007132C2">
      <w:rPr>
        <w:rFonts w:ascii="Arial Narrow" w:hAnsi="Arial Narrow"/>
        <w:b/>
        <w:sz w:val="16"/>
        <w:szCs w:val="16"/>
      </w:rPr>
      <w:fldChar w:fldCharType="end"/>
    </w:r>
  </w:p>
  <w:p w:rsidR="007132C2" w:rsidRDefault="007132C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625" w:rsidRDefault="007D4625">
      <w:r>
        <w:separator/>
      </w:r>
    </w:p>
  </w:footnote>
  <w:footnote w:type="continuationSeparator" w:id="0">
    <w:p w:rsidR="007D4625" w:rsidRDefault="007D4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92A"/>
    <w:rsid w:val="000D21A4"/>
    <w:rsid w:val="001F76A9"/>
    <w:rsid w:val="00244A34"/>
    <w:rsid w:val="002909A6"/>
    <w:rsid w:val="003442A5"/>
    <w:rsid w:val="003D6811"/>
    <w:rsid w:val="003E3A58"/>
    <w:rsid w:val="003F54A2"/>
    <w:rsid w:val="005E57B2"/>
    <w:rsid w:val="005F5A0E"/>
    <w:rsid w:val="00676E23"/>
    <w:rsid w:val="006C1C85"/>
    <w:rsid w:val="007132C2"/>
    <w:rsid w:val="00777AC7"/>
    <w:rsid w:val="007A01E2"/>
    <w:rsid w:val="007D4625"/>
    <w:rsid w:val="007F1836"/>
    <w:rsid w:val="00806E53"/>
    <w:rsid w:val="00854C07"/>
    <w:rsid w:val="00911602"/>
    <w:rsid w:val="00980ECE"/>
    <w:rsid w:val="00A41C2E"/>
    <w:rsid w:val="00A8236B"/>
    <w:rsid w:val="00AD17A4"/>
    <w:rsid w:val="00B97810"/>
    <w:rsid w:val="00BF192A"/>
    <w:rsid w:val="00C252F9"/>
    <w:rsid w:val="00C53835"/>
    <w:rsid w:val="00D243EA"/>
    <w:rsid w:val="00DB0D4E"/>
    <w:rsid w:val="00E50EC7"/>
    <w:rsid w:val="00E7025D"/>
    <w:rsid w:val="00EC3E15"/>
    <w:rsid w:val="00F421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92A"/>
    <w:rPr>
      <w:rFonts w:ascii="Times New Roman" w:eastAsia="Times New Roman" w:hAnsi="Times New Roman"/>
      <w:sz w:val="24"/>
      <w:szCs w:val="24"/>
    </w:rPr>
  </w:style>
  <w:style w:type="paragraph" w:styleId="Ttulo1">
    <w:name w:val="heading 1"/>
    <w:basedOn w:val="Normal"/>
    <w:next w:val="Normal"/>
    <w:link w:val="Ttulo1Char"/>
    <w:uiPriority w:val="9"/>
    <w:qFormat/>
    <w:rsid w:val="002909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BF192A"/>
    <w:pPr>
      <w:keepNext/>
      <w:widowControl w:val="0"/>
      <w:spacing w:before="240" w:after="60"/>
      <w:ind w:left="284" w:right="284"/>
      <w:outlineLvl w:val="1"/>
    </w:pPr>
    <w:rPr>
      <w:rFonts w:ascii="Arial" w:hAnsi="Arial" w:cs="Arial"/>
      <w:b/>
      <w:bCs/>
      <w:i/>
      <w:iCs/>
      <w:sz w:val="28"/>
      <w:szCs w:val="28"/>
    </w:rPr>
  </w:style>
  <w:style w:type="paragraph" w:styleId="Ttulo5">
    <w:name w:val="heading 5"/>
    <w:basedOn w:val="Normal"/>
    <w:next w:val="Normal"/>
    <w:link w:val="Ttulo5Char"/>
    <w:uiPriority w:val="9"/>
    <w:semiHidden/>
    <w:unhideWhenUsed/>
    <w:qFormat/>
    <w:rsid w:val="00B97810"/>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sid w:val="00BF192A"/>
    <w:rPr>
      <w:rFonts w:ascii="Arial" w:eastAsia="Times New Roman" w:hAnsi="Arial" w:cs="Arial"/>
      <w:b/>
      <w:bCs/>
      <w:i/>
      <w:iCs/>
      <w:sz w:val="28"/>
      <w:szCs w:val="28"/>
      <w:lang w:eastAsia="pt-BR"/>
    </w:rPr>
  </w:style>
  <w:style w:type="character" w:customStyle="1" w:styleId="Ttulo5Char">
    <w:name w:val="Título 5 Char"/>
    <w:link w:val="Ttulo5"/>
    <w:uiPriority w:val="9"/>
    <w:semiHidden/>
    <w:rsid w:val="00B97810"/>
    <w:rPr>
      <w:rFonts w:ascii="Calibri" w:eastAsia="Times New Roman" w:hAnsi="Calibri" w:cs="Times New Roman"/>
      <w:b/>
      <w:bCs/>
      <w:i/>
      <w:iCs/>
      <w:sz w:val="26"/>
      <w:szCs w:val="26"/>
    </w:rPr>
  </w:style>
  <w:style w:type="paragraph" w:styleId="Corpodetexto2">
    <w:name w:val="Body Text 2"/>
    <w:basedOn w:val="Normal"/>
    <w:link w:val="Corpodetexto2Char"/>
    <w:rsid w:val="00B97810"/>
    <w:pPr>
      <w:widowControl w:val="0"/>
      <w:spacing w:after="120" w:line="480" w:lineRule="auto"/>
      <w:ind w:left="284" w:right="284"/>
    </w:pPr>
    <w:rPr>
      <w:rFonts w:ascii="Arial" w:hAnsi="Arial"/>
      <w:szCs w:val="20"/>
    </w:rPr>
  </w:style>
  <w:style w:type="character" w:customStyle="1" w:styleId="Corpodetexto2Char">
    <w:name w:val="Corpo de texto 2 Char"/>
    <w:link w:val="Corpodetexto2"/>
    <w:rsid w:val="00B97810"/>
    <w:rPr>
      <w:rFonts w:ascii="Arial" w:eastAsia="Times New Roman" w:hAnsi="Arial"/>
      <w:sz w:val="24"/>
    </w:rPr>
  </w:style>
  <w:style w:type="paragraph" w:styleId="Cabealho">
    <w:name w:val="header"/>
    <w:basedOn w:val="Normal"/>
    <w:link w:val="CabealhoChar"/>
    <w:uiPriority w:val="99"/>
    <w:unhideWhenUsed/>
    <w:rsid w:val="007132C2"/>
    <w:pPr>
      <w:tabs>
        <w:tab w:val="center" w:pos="4252"/>
        <w:tab w:val="right" w:pos="8504"/>
      </w:tabs>
    </w:pPr>
  </w:style>
  <w:style w:type="character" w:customStyle="1" w:styleId="CabealhoChar">
    <w:name w:val="Cabeçalho Char"/>
    <w:link w:val="Cabealho"/>
    <w:uiPriority w:val="99"/>
    <w:rsid w:val="007132C2"/>
    <w:rPr>
      <w:rFonts w:ascii="Times New Roman" w:eastAsia="Times New Roman" w:hAnsi="Times New Roman"/>
      <w:sz w:val="24"/>
      <w:szCs w:val="24"/>
    </w:rPr>
  </w:style>
  <w:style w:type="paragraph" w:styleId="Rodap">
    <w:name w:val="footer"/>
    <w:basedOn w:val="Normal"/>
    <w:link w:val="RodapChar"/>
    <w:uiPriority w:val="99"/>
    <w:unhideWhenUsed/>
    <w:rsid w:val="007132C2"/>
    <w:pPr>
      <w:tabs>
        <w:tab w:val="center" w:pos="4252"/>
        <w:tab w:val="right" w:pos="8504"/>
      </w:tabs>
    </w:pPr>
  </w:style>
  <w:style w:type="character" w:customStyle="1" w:styleId="RodapChar">
    <w:name w:val="Rodapé Char"/>
    <w:link w:val="Rodap"/>
    <w:uiPriority w:val="99"/>
    <w:rsid w:val="007132C2"/>
    <w:rPr>
      <w:rFonts w:ascii="Times New Roman" w:eastAsia="Times New Roman" w:hAnsi="Times New Roman"/>
      <w:sz w:val="24"/>
      <w:szCs w:val="24"/>
    </w:rPr>
  </w:style>
  <w:style w:type="character" w:customStyle="1" w:styleId="Ttulo1Char">
    <w:name w:val="Título 1 Char"/>
    <w:basedOn w:val="Fontepargpadro"/>
    <w:link w:val="Ttulo1"/>
    <w:uiPriority w:val="9"/>
    <w:rsid w:val="002909A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92A"/>
    <w:rPr>
      <w:rFonts w:ascii="Times New Roman" w:eastAsia="Times New Roman" w:hAnsi="Times New Roman"/>
      <w:sz w:val="24"/>
      <w:szCs w:val="24"/>
    </w:rPr>
  </w:style>
  <w:style w:type="paragraph" w:styleId="Ttulo1">
    <w:name w:val="heading 1"/>
    <w:basedOn w:val="Normal"/>
    <w:next w:val="Normal"/>
    <w:link w:val="Ttulo1Char"/>
    <w:uiPriority w:val="9"/>
    <w:qFormat/>
    <w:rsid w:val="002909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BF192A"/>
    <w:pPr>
      <w:keepNext/>
      <w:widowControl w:val="0"/>
      <w:spacing w:before="240" w:after="60"/>
      <w:ind w:left="284" w:right="284"/>
      <w:outlineLvl w:val="1"/>
    </w:pPr>
    <w:rPr>
      <w:rFonts w:ascii="Arial" w:hAnsi="Arial" w:cs="Arial"/>
      <w:b/>
      <w:bCs/>
      <w:i/>
      <w:iCs/>
      <w:sz w:val="28"/>
      <w:szCs w:val="28"/>
    </w:rPr>
  </w:style>
  <w:style w:type="paragraph" w:styleId="Ttulo5">
    <w:name w:val="heading 5"/>
    <w:basedOn w:val="Normal"/>
    <w:next w:val="Normal"/>
    <w:link w:val="Ttulo5Char"/>
    <w:uiPriority w:val="9"/>
    <w:semiHidden/>
    <w:unhideWhenUsed/>
    <w:qFormat/>
    <w:rsid w:val="00B97810"/>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sid w:val="00BF192A"/>
    <w:rPr>
      <w:rFonts w:ascii="Arial" w:eastAsia="Times New Roman" w:hAnsi="Arial" w:cs="Arial"/>
      <w:b/>
      <w:bCs/>
      <w:i/>
      <w:iCs/>
      <w:sz w:val="28"/>
      <w:szCs w:val="28"/>
      <w:lang w:eastAsia="pt-BR"/>
    </w:rPr>
  </w:style>
  <w:style w:type="character" w:customStyle="1" w:styleId="Ttulo5Char">
    <w:name w:val="Título 5 Char"/>
    <w:link w:val="Ttulo5"/>
    <w:uiPriority w:val="9"/>
    <w:semiHidden/>
    <w:rsid w:val="00B97810"/>
    <w:rPr>
      <w:rFonts w:ascii="Calibri" w:eastAsia="Times New Roman" w:hAnsi="Calibri" w:cs="Times New Roman"/>
      <w:b/>
      <w:bCs/>
      <w:i/>
      <w:iCs/>
      <w:sz w:val="26"/>
      <w:szCs w:val="26"/>
    </w:rPr>
  </w:style>
  <w:style w:type="paragraph" w:styleId="Corpodetexto2">
    <w:name w:val="Body Text 2"/>
    <w:basedOn w:val="Normal"/>
    <w:link w:val="Corpodetexto2Char"/>
    <w:rsid w:val="00B97810"/>
    <w:pPr>
      <w:widowControl w:val="0"/>
      <w:spacing w:after="120" w:line="480" w:lineRule="auto"/>
      <w:ind w:left="284" w:right="284"/>
    </w:pPr>
    <w:rPr>
      <w:rFonts w:ascii="Arial" w:hAnsi="Arial"/>
      <w:szCs w:val="20"/>
    </w:rPr>
  </w:style>
  <w:style w:type="character" w:customStyle="1" w:styleId="Corpodetexto2Char">
    <w:name w:val="Corpo de texto 2 Char"/>
    <w:link w:val="Corpodetexto2"/>
    <w:rsid w:val="00B97810"/>
    <w:rPr>
      <w:rFonts w:ascii="Arial" w:eastAsia="Times New Roman" w:hAnsi="Arial"/>
      <w:sz w:val="24"/>
    </w:rPr>
  </w:style>
  <w:style w:type="paragraph" w:styleId="Cabealho">
    <w:name w:val="header"/>
    <w:basedOn w:val="Normal"/>
    <w:link w:val="CabealhoChar"/>
    <w:uiPriority w:val="99"/>
    <w:unhideWhenUsed/>
    <w:rsid w:val="007132C2"/>
    <w:pPr>
      <w:tabs>
        <w:tab w:val="center" w:pos="4252"/>
        <w:tab w:val="right" w:pos="8504"/>
      </w:tabs>
    </w:pPr>
  </w:style>
  <w:style w:type="character" w:customStyle="1" w:styleId="CabealhoChar">
    <w:name w:val="Cabeçalho Char"/>
    <w:link w:val="Cabealho"/>
    <w:uiPriority w:val="99"/>
    <w:rsid w:val="007132C2"/>
    <w:rPr>
      <w:rFonts w:ascii="Times New Roman" w:eastAsia="Times New Roman" w:hAnsi="Times New Roman"/>
      <w:sz w:val="24"/>
      <w:szCs w:val="24"/>
    </w:rPr>
  </w:style>
  <w:style w:type="paragraph" w:styleId="Rodap">
    <w:name w:val="footer"/>
    <w:basedOn w:val="Normal"/>
    <w:link w:val="RodapChar"/>
    <w:uiPriority w:val="99"/>
    <w:unhideWhenUsed/>
    <w:rsid w:val="007132C2"/>
    <w:pPr>
      <w:tabs>
        <w:tab w:val="center" w:pos="4252"/>
        <w:tab w:val="right" w:pos="8504"/>
      </w:tabs>
    </w:pPr>
  </w:style>
  <w:style w:type="character" w:customStyle="1" w:styleId="RodapChar">
    <w:name w:val="Rodapé Char"/>
    <w:link w:val="Rodap"/>
    <w:uiPriority w:val="99"/>
    <w:rsid w:val="007132C2"/>
    <w:rPr>
      <w:rFonts w:ascii="Times New Roman" w:eastAsia="Times New Roman" w:hAnsi="Times New Roman"/>
      <w:sz w:val="24"/>
      <w:szCs w:val="24"/>
    </w:rPr>
  </w:style>
  <w:style w:type="character" w:customStyle="1" w:styleId="Ttulo1Char">
    <w:name w:val="Título 1 Char"/>
    <w:basedOn w:val="Fontepargpadro"/>
    <w:link w:val="Ttulo1"/>
    <w:uiPriority w:val="9"/>
    <w:rsid w:val="002909A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19189">
      <w:bodyDiv w:val="1"/>
      <w:marLeft w:val="0"/>
      <w:marRight w:val="0"/>
      <w:marTop w:val="0"/>
      <w:marBottom w:val="0"/>
      <w:divBdr>
        <w:top w:val="none" w:sz="0" w:space="0" w:color="auto"/>
        <w:left w:val="none" w:sz="0" w:space="0" w:color="auto"/>
        <w:bottom w:val="none" w:sz="0" w:space="0" w:color="auto"/>
        <w:right w:val="none" w:sz="0" w:space="0" w:color="auto"/>
      </w:divBdr>
    </w:div>
    <w:div w:id="164627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2022</Words>
  <Characters>10925</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7</cp:revision>
  <dcterms:created xsi:type="dcterms:W3CDTF">2017-03-14T20:00:00Z</dcterms:created>
  <dcterms:modified xsi:type="dcterms:W3CDTF">2017-03-30T17:26:00Z</dcterms:modified>
</cp:coreProperties>
</file>