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434" w:rsidRDefault="00B44434" w:rsidP="00B44434">
      <w:pPr>
        <w:pStyle w:val="Ttulo1"/>
        <w:widowControl w:val="0"/>
        <w:tabs>
          <w:tab w:val="left" w:pos="709"/>
        </w:tabs>
        <w:spacing w:before="0" w:after="0" w:line="240" w:lineRule="auto"/>
        <w:jc w:val="both"/>
        <w:rPr>
          <w:rFonts w:ascii="Arial Narrow" w:hAnsi="Arial Narrow"/>
          <w:sz w:val="22"/>
          <w:szCs w:val="22"/>
        </w:rPr>
      </w:pPr>
      <w:r w:rsidRPr="00B44434">
        <w:rPr>
          <w:rFonts w:ascii="Arial Narrow" w:hAnsi="Arial Narrow"/>
          <w:sz w:val="22"/>
          <w:szCs w:val="22"/>
        </w:rPr>
        <w:t>TERMO DE CONTRATO FMS Nº 0033/2017</w:t>
      </w:r>
    </w:p>
    <w:p w:rsidR="00B44434" w:rsidRPr="00B44434" w:rsidRDefault="00B44434" w:rsidP="00B44434"/>
    <w:p w:rsidR="00B44434" w:rsidRPr="00B44434" w:rsidRDefault="00B44434" w:rsidP="00B44434">
      <w:pPr>
        <w:widowControl w:val="0"/>
        <w:spacing w:after="0" w:line="240" w:lineRule="auto"/>
        <w:ind w:left="3240"/>
        <w:jc w:val="both"/>
        <w:rPr>
          <w:rFonts w:ascii="Arial Narrow" w:hAnsi="Arial Narrow" w:cs="Tahoma"/>
          <w:b/>
          <w:color w:val="000000"/>
          <w:sz w:val="18"/>
          <w:szCs w:val="18"/>
        </w:rPr>
      </w:pPr>
      <w:r w:rsidRPr="00B44434">
        <w:rPr>
          <w:rFonts w:ascii="Arial Narrow" w:hAnsi="Arial Narrow" w:cs="Tahoma"/>
          <w:b/>
          <w:color w:val="000000"/>
          <w:sz w:val="18"/>
          <w:szCs w:val="18"/>
        </w:rPr>
        <w:t>“TERMO DE CONTRATO QUE ENTRE SI FAZEM O FUNDO MUNICIPAL DE SAÚDE DO MUNICÍPIO DE CATANDUVAS - SC E A EMPRESA LABORATÓRIO DE ANÁLISES CLÍNICAS DALA ROSA, PARA CONTRATAÇÃO DE LABORATÓRIO PARA REALIZAÇÃO DE EXAMES LABORATORIAIS PARA A MANUTENÇÃO E O DESENVOLVIMENTO DAS AÇÕES DA SECRETARIA MUNICIPAL DE SAÚDE, DE ACORDO COM O EDITAL DE CREDENCIAMENTO N° 03/2017, DE 10 DE JANEIRO DE 2017, PUBLICADO NO DIÁRIO OFICIAL DO MUNICÍPIO-DOM, EDIÇÃO Nº 2166, PÁGINA 99, EM 11 DE JANEIRO DE 2017”.</w:t>
      </w:r>
    </w:p>
    <w:p w:rsidR="00B44434" w:rsidRPr="00B44434" w:rsidRDefault="00B44434" w:rsidP="00B44434">
      <w:pPr>
        <w:widowControl w:val="0"/>
        <w:spacing w:after="0" w:line="240" w:lineRule="auto"/>
        <w:ind w:left="3240"/>
        <w:jc w:val="both"/>
        <w:rPr>
          <w:rFonts w:ascii="Arial Narrow" w:hAnsi="Arial Narrow" w:cs="Tahoma"/>
          <w:b/>
          <w:color w:val="000000"/>
        </w:rPr>
      </w:pPr>
    </w:p>
    <w:p w:rsidR="00B44434" w:rsidRPr="00B44434" w:rsidRDefault="00B44434" w:rsidP="00B44434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 xml:space="preserve">CONTRATANTE: MUNICÍPIO DE CATANDUVAS, </w:t>
      </w:r>
      <w:r w:rsidRPr="00B44434">
        <w:rPr>
          <w:rFonts w:ascii="Arial Narrow" w:hAnsi="Arial Narrow" w:cs="Tahoma"/>
        </w:rPr>
        <w:t xml:space="preserve">Estado de Santa Catarina, pessoa jurídica de direito público interno, através do Fundo Municipal de Saúde, inscrito no CNPJ sob o nº 10.391.817/0001-91, com sede na Rua Duque de Caxias, nº 2.828 - Centro, Catanduvas - SC, neste ato representado por seu Gestor e Secretário Municipal de Saúde, Almir José </w:t>
      </w:r>
      <w:proofErr w:type="spellStart"/>
      <w:r w:rsidRPr="00B44434">
        <w:rPr>
          <w:rFonts w:ascii="Arial Narrow" w:hAnsi="Arial Narrow" w:cs="Tahoma"/>
        </w:rPr>
        <w:t>Vicentine</w:t>
      </w:r>
      <w:proofErr w:type="spellEnd"/>
      <w:r w:rsidRPr="00B44434">
        <w:rPr>
          <w:rFonts w:ascii="Arial Narrow" w:hAnsi="Arial Narrow" w:cs="Tahoma"/>
        </w:rPr>
        <w:t>, doravante denominada CONTRATANTE.</w:t>
      </w:r>
    </w:p>
    <w:p w:rsidR="00B44434" w:rsidRPr="00B44434" w:rsidRDefault="00B44434" w:rsidP="00B4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Cs/>
        </w:rPr>
      </w:pPr>
    </w:p>
    <w:p w:rsidR="00B44434" w:rsidRPr="00B44434" w:rsidRDefault="00B44434" w:rsidP="00B44434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 xml:space="preserve">CONTRATADA: </w:t>
      </w:r>
      <w:proofErr w:type="gramStart"/>
      <w:r w:rsidRPr="00B44434">
        <w:rPr>
          <w:rFonts w:ascii="Arial Narrow" w:hAnsi="Arial Narrow" w:cs="Tahoma"/>
          <w:b/>
        </w:rPr>
        <w:t>LABORATÓRIO DE ANÁLISES CLINICAS</w:t>
      </w:r>
      <w:proofErr w:type="gramEnd"/>
      <w:r w:rsidRPr="00B44434">
        <w:rPr>
          <w:rFonts w:ascii="Arial Narrow" w:hAnsi="Arial Narrow" w:cs="Tahoma"/>
          <w:b/>
        </w:rPr>
        <w:t xml:space="preserve"> DALA ROSA</w:t>
      </w:r>
      <w:r w:rsidRPr="00B44434">
        <w:rPr>
          <w:rFonts w:ascii="Arial Narrow" w:hAnsi="Arial Narrow" w:cs="Tahoma"/>
        </w:rPr>
        <w:t>, pessoa jurídica de direito privado, inscrita no CNPJ sob n.º 75.444.133/0001-56, com sede à Rua Duque de Caxias, n° 2</w:t>
      </w:r>
      <w:r w:rsidR="00563053">
        <w:rPr>
          <w:rFonts w:ascii="Arial Narrow" w:hAnsi="Arial Narrow" w:cs="Tahoma"/>
        </w:rPr>
        <w:t>.</w:t>
      </w:r>
      <w:r w:rsidRPr="00B44434">
        <w:rPr>
          <w:rFonts w:ascii="Arial Narrow" w:hAnsi="Arial Narrow" w:cs="Tahoma"/>
        </w:rPr>
        <w:t>693,</w:t>
      </w:r>
      <w:r w:rsidR="00563053">
        <w:rPr>
          <w:rFonts w:ascii="Arial Narrow" w:hAnsi="Arial Narrow" w:cs="Tahoma"/>
        </w:rPr>
        <w:t xml:space="preserve"> Centro,</w:t>
      </w:r>
      <w:bookmarkStart w:id="0" w:name="_GoBack"/>
      <w:bookmarkEnd w:id="0"/>
      <w:r w:rsidRPr="00B44434">
        <w:rPr>
          <w:rFonts w:ascii="Arial Narrow" w:hAnsi="Arial Narrow" w:cs="Tahoma"/>
        </w:rPr>
        <w:t xml:space="preserve"> no município de Catanduvas – SC, doravante denominada simplesmente </w:t>
      </w:r>
      <w:r w:rsidRPr="00B44434">
        <w:rPr>
          <w:rFonts w:ascii="Arial Narrow" w:hAnsi="Arial Narrow" w:cs="Tahoma"/>
          <w:b/>
        </w:rPr>
        <w:t>CONTRATADA</w:t>
      </w:r>
      <w:r w:rsidRPr="00B44434">
        <w:rPr>
          <w:rFonts w:ascii="Arial Narrow" w:hAnsi="Arial Narrow" w:cs="Tahoma"/>
        </w:rPr>
        <w:t>.</w:t>
      </w:r>
    </w:p>
    <w:p w:rsidR="00723134" w:rsidRPr="00B44434" w:rsidRDefault="00723134" w:rsidP="00B44434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CLÁUSULA PRIMEIRA - DO OBJETO</w:t>
      </w:r>
    </w:p>
    <w:p w:rsidR="009505FD" w:rsidRPr="00B44434" w:rsidRDefault="009505FD" w:rsidP="00B44434">
      <w:pPr>
        <w:widowControl w:val="0"/>
        <w:spacing w:after="0" w:line="240" w:lineRule="auto"/>
        <w:ind w:firstLine="851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1.1</w:t>
      </w:r>
      <w:r w:rsidRPr="00B44434">
        <w:rPr>
          <w:rFonts w:ascii="Arial Narrow" w:hAnsi="Arial Narrow" w:cs="Tahoma"/>
          <w:color w:val="000000"/>
        </w:rPr>
        <w:t xml:space="preserve">. A CONTRATADA prestará serviços de Exames Laboratoriais em Patologia Clínica para atender a demanda de pacientes do SUS na Atenção Básica do Município de Catanduvas - SC, </w:t>
      </w:r>
      <w:proofErr w:type="gramStart"/>
      <w:r w:rsidRPr="00B44434">
        <w:rPr>
          <w:rFonts w:ascii="Arial Narrow" w:hAnsi="Arial Narrow" w:cs="Tahoma"/>
          <w:color w:val="000000"/>
        </w:rPr>
        <w:t>após</w:t>
      </w:r>
      <w:proofErr w:type="gramEnd"/>
      <w:r w:rsidRPr="00B44434">
        <w:rPr>
          <w:rFonts w:ascii="Arial Narrow" w:hAnsi="Arial Narrow" w:cs="Tahoma"/>
          <w:color w:val="000000"/>
        </w:rPr>
        <w:t xml:space="preserve"> encaminhados e autorizados pelo Fundo Municipal de Saúde/Secretaria da Saúde, nos termos do Edital de Credenciamento Universal nº 0003/2017</w:t>
      </w:r>
      <w:r w:rsidR="00B44434">
        <w:rPr>
          <w:rFonts w:ascii="Arial Narrow" w:hAnsi="Arial Narrow" w:cs="Tahoma"/>
          <w:color w:val="000000"/>
        </w:rPr>
        <w:t>, Processo Licitatório nº 0026/2017, Inexigibilidade nº 0002/2017.</w:t>
      </w:r>
    </w:p>
    <w:p w:rsidR="00B44434" w:rsidRPr="00B44434" w:rsidRDefault="00B44434" w:rsidP="00B44434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"/>
        <w:gridCol w:w="1191"/>
        <w:gridCol w:w="671"/>
        <w:gridCol w:w="3290"/>
        <w:gridCol w:w="1040"/>
        <w:gridCol w:w="879"/>
        <w:gridCol w:w="927"/>
      </w:tblGrid>
      <w:tr w:rsidR="00B44434" w:rsidRPr="00B44434" w:rsidTr="00B44434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Item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Quantidade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Unid.</w:t>
            </w:r>
          </w:p>
        </w:tc>
        <w:tc>
          <w:tcPr>
            <w:tcW w:w="4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Especificação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Marca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Preço Unit.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Preço Total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Antibiograma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4,98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4,98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Contagem de Plaquetas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6,48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6,48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Determinação de Fator </w:t>
            </w:r>
            <w:proofErr w:type="spellStart"/>
            <w:r w:rsidRPr="00B44434">
              <w:rPr>
                <w:rFonts w:ascii="Arial Narrow" w:eastAsia="Times New Roman" w:hAnsi="Arial Narrow" w:cs="Arial"/>
                <w:lang w:eastAsia="pt-BR"/>
              </w:rPr>
              <w:t>Reumatóide</w:t>
            </w:r>
            <w:proofErr w:type="spellEnd"/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2,83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Determinação de tempo de coagulação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Determinação de velocidade de Hemossedimentação (VHS)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Acido úrico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Amilase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2,25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bilirrubinas total e frações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cálcio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colesterol HDL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colesterol total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creatinina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Dosagem de ferro </w:t>
            </w:r>
            <w:proofErr w:type="spellStart"/>
            <w:r w:rsidRPr="00B44434">
              <w:rPr>
                <w:rFonts w:ascii="Arial Narrow" w:eastAsia="Times New Roman" w:hAnsi="Arial Narrow" w:cs="Arial"/>
                <w:lang w:eastAsia="pt-BR"/>
              </w:rPr>
              <w:t>serico</w:t>
            </w:r>
            <w:proofErr w:type="spellEnd"/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Dosagem de </w:t>
            </w:r>
            <w:proofErr w:type="spellStart"/>
            <w:r w:rsidRPr="00B44434">
              <w:rPr>
                <w:rFonts w:ascii="Arial Narrow" w:eastAsia="Times New Roman" w:hAnsi="Arial Narrow" w:cs="Arial"/>
                <w:lang w:eastAsia="pt-BR"/>
              </w:rPr>
              <w:t>fosfatase</w:t>
            </w:r>
            <w:proofErr w:type="spellEnd"/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 alcalina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Glicose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Dosagem de Gonadotrofina </w:t>
            </w:r>
            <w:proofErr w:type="spellStart"/>
            <w:r w:rsidRPr="00B44434">
              <w:rPr>
                <w:rFonts w:ascii="Arial Narrow" w:eastAsia="Times New Roman" w:hAnsi="Arial Narrow" w:cs="Arial"/>
                <w:lang w:eastAsia="pt-BR"/>
              </w:rPr>
              <w:t>corionica</w:t>
            </w:r>
            <w:proofErr w:type="spellEnd"/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 humana (</w:t>
            </w:r>
            <w:proofErr w:type="gramStart"/>
            <w:r w:rsidRPr="00B44434">
              <w:rPr>
                <w:rFonts w:ascii="Arial Narrow" w:eastAsia="Times New Roman" w:hAnsi="Arial Narrow" w:cs="Arial"/>
                <w:lang w:eastAsia="pt-BR"/>
              </w:rPr>
              <w:t>HCG,</w:t>
            </w:r>
            <w:proofErr w:type="gramEnd"/>
            <w:r w:rsidRPr="00B44434">
              <w:rPr>
                <w:rFonts w:ascii="Arial Narrow" w:eastAsia="Times New Roman" w:hAnsi="Arial Narrow" w:cs="Arial"/>
                <w:lang w:eastAsia="pt-BR"/>
              </w:rPr>
              <w:t>BETA-HCG)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7,85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7,85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Dosagem de </w:t>
            </w:r>
            <w:proofErr w:type="spellStart"/>
            <w:r w:rsidRPr="00B44434">
              <w:rPr>
                <w:rFonts w:ascii="Arial Narrow" w:eastAsia="Times New Roman" w:hAnsi="Arial Narrow" w:cs="Arial"/>
                <w:lang w:eastAsia="pt-BR"/>
              </w:rPr>
              <w:t>Hormonio</w:t>
            </w:r>
            <w:proofErr w:type="spellEnd"/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 </w:t>
            </w:r>
            <w:proofErr w:type="spellStart"/>
            <w:r w:rsidRPr="00B44434">
              <w:rPr>
                <w:rFonts w:ascii="Arial Narrow" w:eastAsia="Times New Roman" w:hAnsi="Arial Narrow" w:cs="Arial"/>
                <w:lang w:eastAsia="pt-BR"/>
              </w:rPr>
              <w:t>tireoestimulante</w:t>
            </w:r>
            <w:proofErr w:type="spellEnd"/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 (TSH)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8,96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8,96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Imunoglobulina A (IGA)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9,25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9,25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Magnésio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Dosagem de </w:t>
            </w:r>
            <w:proofErr w:type="spellStart"/>
            <w:r w:rsidRPr="00B44434">
              <w:rPr>
                <w:rFonts w:ascii="Arial Narrow" w:eastAsia="Times New Roman" w:hAnsi="Arial Narrow" w:cs="Arial"/>
                <w:lang w:eastAsia="pt-BR"/>
              </w:rPr>
              <w:t>Paratormonio</w:t>
            </w:r>
            <w:proofErr w:type="spellEnd"/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43,13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43,13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Potássio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lastRenderedPageBreak/>
              <w:t>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Proteína C reativa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2,83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Proteínas totais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1,40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Sódio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Dosagem de Transaminase </w:t>
            </w:r>
            <w:proofErr w:type="spellStart"/>
            <w:r w:rsidRPr="00B44434">
              <w:rPr>
                <w:rFonts w:ascii="Arial Narrow" w:eastAsia="Times New Roman" w:hAnsi="Arial Narrow" w:cs="Arial"/>
                <w:lang w:eastAsia="pt-BR"/>
              </w:rPr>
              <w:t>Glutamico-oxalacetica</w:t>
            </w:r>
            <w:proofErr w:type="spellEnd"/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 (TGO)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Dosagem de Transaminase </w:t>
            </w:r>
            <w:proofErr w:type="spellStart"/>
            <w:r w:rsidRPr="00B44434">
              <w:rPr>
                <w:rFonts w:ascii="Arial Narrow" w:eastAsia="Times New Roman" w:hAnsi="Arial Narrow" w:cs="Arial"/>
                <w:lang w:eastAsia="pt-BR"/>
              </w:rPr>
              <w:t>Glutamico-</w:t>
            </w:r>
            <w:proofErr w:type="gramStart"/>
            <w:r w:rsidRPr="00B44434">
              <w:rPr>
                <w:rFonts w:ascii="Arial Narrow" w:eastAsia="Times New Roman" w:hAnsi="Arial Narrow" w:cs="Arial"/>
                <w:lang w:eastAsia="pt-BR"/>
              </w:rPr>
              <w:t>piruvica</w:t>
            </w:r>
            <w:proofErr w:type="spellEnd"/>
            <w:r w:rsidRPr="00B44434">
              <w:rPr>
                <w:rFonts w:ascii="Arial Narrow" w:eastAsia="Times New Roman" w:hAnsi="Arial Narrow" w:cs="Arial"/>
                <w:lang w:eastAsia="pt-BR"/>
              </w:rPr>
              <w:t>(</w:t>
            </w:r>
            <w:proofErr w:type="gramEnd"/>
            <w:r w:rsidRPr="00B44434">
              <w:rPr>
                <w:rFonts w:ascii="Arial Narrow" w:eastAsia="Times New Roman" w:hAnsi="Arial Narrow" w:cs="Arial"/>
                <w:lang w:eastAsia="pt-BR"/>
              </w:rPr>
              <w:t>TGP)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Dosagem de </w:t>
            </w:r>
            <w:proofErr w:type="spellStart"/>
            <w:r w:rsidRPr="00B44434">
              <w:rPr>
                <w:rFonts w:ascii="Arial Narrow" w:eastAsia="Times New Roman" w:hAnsi="Arial Narrow" w:cs="Arial"/>
                <w:lang w:eastAsia="pt-BR"/>
              </w:rPr>
              <w:t>Triglicerideos</w:t>
            </w:r>
            <w:proofErr w:type="spellEnd"/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Ureia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Hemograma completo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4,11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4,11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Pesquisa de anticorpos IGG contra o vírus da Hepatite </w:t>
            </w:r>
            <w:proofErr w:type="gramStart"/>
            <w:r w:rsidRPr="00B44434">
              <w:rPr>
                <w:rFonts w:ascii="Arial Narrow" w:eastAsia="Times New Roman" w:hAnsi="Arial Narrow" w:cs="Arial"/>
                <w:lang w:eastAsia="pt-BR"/>
              </w:rPr>
              <w:t>A(</w:t>
            </w:r>
            <w:proofErr w:type="gramEnd"/>
            <w:r w:rsidRPr="00B44434">
              <w:rPr>
                <w:rFonts w:ascii="Arial Narrow" w:eastAsia="Times New Roman" w:hAnsi="Arial Narrow" w:cs="Arial"/>
                <w:lang w:eastAsia="pt-BR"/>
              </w:rPr>
              <w:t>HAV-IGG)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Pesquisa de ovos e cistos de parasitas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1,65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B44434">
              <w:rPr>
                <w:rFonts w:ascii="Arial Narrow" w:eastAsia="Times New Roman" w:hAnsi="Arial Narrow" w:cs="Arial"/>
                <w:lang w:eastAsia="pt-BR"/>
              </w:rPr>
              <w:t>Pesquiza</w:t>
            </w:r>
            <w:proofErr w:type="spellEnd"/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 de </w:t>
            </w:r>
            <w:proofErr w:type="spellStart"/>
            <w:r w:rsidRPr="00B44434">
              <w:rPr>
                <w:rFonts w:ascii="Arial Narrow" w:eastAsia="Times New Roman" w:hAnsi="Arial Narrow" w:cs="Arial"/>
                <w:lang w:eastAsia="pt-BR"/>
              </w:rPr>
              <w:t>Espermatozóides</w:t>
            </w:r>
            <w:proofErr w:type="spellEnd"/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 (Após Vasectomia)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4,80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4,80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Teste de VDRL p/ detecção de </w:t>
            </w:r>
            <w:proofErr w:type="spellStart"/>
            <w:r w:rsidRPr="00B44434">
              <w:rPr>
                <w:rFonts w:ascii="Arial Narrow" w:eastAsia="Times New Roman" w:hAnsi="Arial Narrow" w:cs="Arial"/>
                <w:lang w:eastAsia="pt-BR"/>
              </w:rPr>
              <w:t>Sifilis</w:t>
            </w:r>
            <w:proofErr w:type="spellEnd"/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2,83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gramStart"/>
            <w:r w:rsidRPr="00B44434">
              <w:rPr>
                <w:rFonts w:ascii="Arial Narrow" w:eastAsia="Times New Roman" w:hAnsi="Arial Narrow" w:cs="Arial"/>
                <w:lang w:eastAsia="pt-BR"/>
              </w:rPr>
              <w:t>Analise</w:t>
            </w:r>
            <w:proofErr w:type="gramEnd"/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 de caracteres físicos, elementos e sedimentos da urina (COMUM DE URINA)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3,70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3,70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Colesterol LDL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BACILOSCOPIA DIRETA PARA BAAR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4,20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4,20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BACILOSCOPIA DIRETA PARA BAAR (TUBERCULOSE)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4,20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4,20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CLEARANCE DE CREATININA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CULTURA DE BACTÉRIAS PARA IDENTIFICAÇÃO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5,62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5,62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DETERMINAÇÃO DE TEMPO DE SANGRAMENTO - DUKE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DETERMINAÇÃO DIRETA E REVERSA DE GRUPOS </w:t>
            </w:r>
            <w:proofErr w:type="gramStart"/>
            <w:r w:rsidRPr="00B44434">
              <w:rPr>
                <w:rFonts w:ascii="Arial Narrow" w:eastAsia="Times New Roman" w:hAnsi="Arial Narrow" w:cs="Arial"/>
                <w:lang w:eastAsia="pt-BR"/>
              </w:rPr>
              <w:t>ABO</w:t>
            </w:r>
            <w:proofErr w:type="gramEnd"/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1,37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DETERMINAÇÃO QUANTITATIVA DE PROTEÍNA C REATIVA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9,25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9,25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ALFA-FETOPROTEÍNA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15,06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15,06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ANDROSTENEDIONA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11,53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11,53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ANTÍGENO PROSTÁTICO ESPECÍFICO (PSA)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16,42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16,42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CÁLCIO IONIZÁVEL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CARBAMAZEPINA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17,53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17,53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COMPLEMENTO C3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COMPLEMENTO C4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CORTISOL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9,86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9,86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DESIDROGENASE LÁTICA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3,68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3,68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ESTRADIOL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10,15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10,15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FENITOÍNA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35,22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35,22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FOSFORO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2,01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HORMÔNIO FOLÍCULO-ESTIMULANTE (FSH)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7,89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7,89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HORMÔNIO LUTEINIZANTE (LH)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8,70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8,70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MICROALBUMINA NA URINA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8,12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8,12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PROGESTERONA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10,22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10,22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PROLACTINA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10,15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10,15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PROTEÍNAS TOTAIS E FRAÇÕES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1,85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SULFATO DE HIDROEPIANDROSTERONA (DHEAS)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13,11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13,11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TESTOSTERONA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10,43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10,43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TESTOSTERONA LIVRE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13,11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13,11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TIROXINA (T4)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8,76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8,76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TIROXINA LIVRE (T4 LIVRE)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11,60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11,60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VITAMINA B12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15,24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15,24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DE ZINCO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15,65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15,65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DOSAGEM GAMA-GLUTAMIL-TRANSFERASE (GAMA GT)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3,51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ERITROGRAMA (ERITRÓCITOS, HEMOGLOBINA, HEMATÓCRITO</w:t>
            </w:r>
            <w:proofErr w:type="gramStart"/>
            <w:r w:rsidRPr="00B44434">
              <w:rPr>
                <w:rFonts w:ascii="Arial Narrow" w:eastAsia="Times New Roman" w:hAnsi="Arial Narrow" w:cs="Arial"/>
                <w:lang w:eastAsia="pt-BR"/>
              </w:rPr>
              <w:t>)</w:t>
            </w:r>
            <w:proofErr w:type="gramEnd"/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LEUCOGRAMA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PESQUISA DE ANTICORPOS ANTIESTREPTOLISINA O (ASLO)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2,83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PESQUISA DE ANTICORPOS ANTI-HIV </w:t>
            </w:r>
            <w:proofErr w:type="gramStart"/>
            <w:r w:rsidRPr="00B44434">
              <w:rPr>
                <w:rFonts w:ascii="Arial Narrow" w:eastAsia="Times New Roman" w:hAnsi="Arial Narrow" w:cs="Arial"/>
                <w:lang w:eastAsia="pt-BR"/>
              </w:rPr>
              <w:t>1</w:t>
            </w:r>
            <w:proofErr w:type="gramEnd"/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 (WESTERN-BLOT)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10,00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PESQUISA DE ANTICORPOS ANTIMICROSSOMAS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PESQUISA DE ANTICORPOS ANTINUCLEO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PESQUISA DE ANTICORPOS ANTITIREOGLOBULINA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PESQUISA DE ANTICORPOS CONTRA ANTÍGENO DE SUPERFÍCIE DO VÍRUS DA HEPATITE B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PESQUISA DE ANTICORPOS IGG CONTRA ARBOVIRUS </w:t>
            </w:r>
            <w:proofErr w:type="gramStart"/>
            <w:r w:rsidRPr="00B44434">
              <w:rPr>
                <w:rFonts w:ascii="Arial Narrow" w:eastAsia="Times New Roman" w:hAnsi="Arial Narrow" w:cs="Arial"/>
                <w:lang w:eastAsia="pt-BR"/>
              </w:rPr>
              <w:t>(DENGUE E FEBRE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30,00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PESQUISA DE ANTICORPOS IGM ANTI-CITOMEGALOVIRUS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11,61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11,61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PESQUISA DE ANTICORPOS IGM ANTITOXOPLASMA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PESQUISA DE ANTICORPOS IGM CONTRA ANTÍGENO CENTRAL DO VÍRUS DA HEPATITE B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PESQUISA DE ANTICORPOS IGM CONTRA O VÍRUS DA HEPATITE A (HAV-IGG)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PESQUISA DE ANTICORPOS IGM CONTRA O VÍRUS DA RUBÉOLA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17,16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PESQUISA DE ANTÍGENO CARCINOEMBRIONÁRIO (CEA)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13,35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13,35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PESQUISA DE ANTÍGENO DE SUPERFÍCIE DO VÍRUS DA HEPATITE B (HBSAG)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PESQUISA DE ANTÍGENO E DO VÍRUS DA HEPATITE B (HBEAG)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18,55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PESQUISA DE FATOR REUMATOIDE (WAALER-ROSE)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4,10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4,10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PESQUISA DE FATOR RH (INCLUI D FRACO)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1,37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TESTE DIRETO DE ANTIGLOBULINA HUMANA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TESTE INDIRETO DE ANTIGLOBULINA HUMANA (TIA)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2,73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VDRL PARA DETECÇÃO DE SÍFILIS EM GESTANTE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2,83</w:t>
            </w:r>
          </w:p>
        </w:tc>
      </w:tr>
      <w:tr w:rsidR="00B44434" w:rsidRPr="00B44434" w:rsidTr="00B44434"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Dosagem de </w:t>
            </w:r>
            <w:proofErr w:type="spellStart"/>
            <w:r w:rsidRPr="00B44434">
              <w:rPr>
                <w:rFonts w:ascii="Arial Narrow" w:eastAsia="Times New Roman" w:hAnsi="Arial Narrow" w:cs="Arial"/>
                <w:lang w:eastAsia="pt-BR"/>
              </w:rPr>
              <w:t>Triiodotironini</w:t>
            </w:r>
            <w:proofErr w:type="spellEnd"/>
            <w:r w:rsidRPr="00B44434">
              <w:rPr>
                <w:rFonts w:ascii="Arial Narrow" w:eastAsia="Times New Roman" w:hAnsi="Arial Narrow" w:cs="Arial"/>
                <w:lang w:eastAsia="pt-BR"/>
              </w:rPr>
              <w:t xml:space="preserve"> (T3)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rPr>
                <w:rFonts w:ascii="Arial Narrow" w:eastAsia="Times New Roman" w:hAnsi="Arial Narrow" w:cs="Arial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8,71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8,71</w:t>
            </w:r>
          </w:p>
        </w:tc>
      </w:tr>
      <w:tr w:rsidR="00B44434" w:rsidRPr="00B44434" w:rsidTr="00B44434">
        <w:tc>
          <w:tcPr>
            <w:tcW w:w="115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500EBC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kern w:val="36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b/>
                <w:bCs/>
                <w:kern w:val="36"/>
                <w:lang w:val="es-ES_tradnl" w:eastAsia="pt-BR"/>
              </w:rPr>
              <w:t>Total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44434" w:rsidRPr="00B44434" w:rsidRDefault="00B44434" w:rsidP="00B44434">
            <w:pPr>
              <w:spacing w:after="0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B44434">
              <w:rPr>
                <w:rFonts w:ascii="Arial Narrow" w:eastAsia="Times New Roman" w:hAnsi="Arial Narrow" w:cs="Arial"/>
                <w:lang w:eastAsia="pt-BR"/>
              </w:rPr>
              <w:t>772,73</w:t>
            </w:r>
          </w:p>
        </w:tc>
      </w:tr>
    </w:tbl>
    <w:p w:rsidR="00B44434" w:rsidRPr="00B44434" w:rsidRDefault="00B44434" w:rsidP="00B44434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 xml:space="preserve">CLÁUSULA SEGUNDA - PRAZO, FORMA E LOCAL DA PRESTAÇÃO DOS </w:t>
      </w:r>
      <w:proofErr w:type="gramStart"/>
      <w:r w:rsidRPr="00B44434">
        <w:rPr>
          <w:rFonts w:ascii="Arial Narrow" w:hAnsi="Arial Narrow" w:cs="Tahoma"/>
          <w:b/>
          <w:color w:val="000000"/>
        </w:rPr>
        <w:t>SERVIÇOS</w:t>
      </w:r>
      <w:proofErr w:type="gramEnd"/>
    </w:p>
    <w:p w:rsidR="009505FD" w:rsidRPr="00B44434" w:rsidRDefault="009505FD" w:rsidP="00B44434">
      <w:pPr>
        <w:widowControl w:val="0"/>
        <w:spacing w:after="0" w:line="240" w:lineRule="auto"/>
        <w:ind w:firstLine="708"/>
        <w:jc w:val="both"/>
        <w:rPr>
          <w:rFonts w:ascii="Arial Narrow" w:hAnsi="Arial Narrow" w:cs="Tahoma"/>
          <w:b/>
          <w:color w:val="000000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  <w:color w:val="000000"/>
        </w:rPr>
        <w:t>2.1.</w:t>
      </w:r>
      <w:r w:rsidRPr="00B44434">
        <w:rPr>
          <w:rFonts w:ascii="Arial Narrow" w:hAnsi="Arial Narrow" w:cs="Tahoma"/>
          <w:color w:val="000000"/>
        </w:rPr>
        <w:t xml:space="preserve"> A prestação do(s) serviço(s) objeto dar-se-á após encaminhamento e autorização do Fundo Municipal de Saúde / Secretaria da Saúde.</w:t>
      </w:r>
      <w:r w:rsidRPr="00B44434">
        <w:rPr>
          <w:rFonts w:ascii="Arial Narrow" w:hAnsi="Arial Narrow" w:cs="Tahoma"/>
        </w:rPr>
        <w:t xml:space="preserve"> 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2.1.2. O CREDENCIADO somente poderá atender pacientes mediante apresentação da respectiva autorização de Encaminhamento de Pacientes, emitida pelo Fundo Municipal de Saúde/Secretaria da Saúde.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2.1.3. O Fundo Municipal de Saúde não se responsabilizará por pacientes atendidos cujos encaminhamentos e autorizações não atenderem os requisitos do item anterior.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</w:rPr>
        <w:t>2.2.</w:t>
      </w:r>
      <w:r w:rsidRPr="00B44434">
        <w:rPr>
          <w:rFonts w:ascii="Arial Narrow" w:hAnsi="Arial Narrow" w:cs="Tahoma"/>
        </w:rPr>
        <w:t xml:space="preserve"> </w:t>
      </w:r>
      <w:r w:rsidRPr="00B44434">
        <w:rPr>
          <w:rFonts w:ascii="Arial Narrow" w:hAnsi="Arial Narrow" w:cs="Tahoma"/>
          <w:color w:val="000000"/>
        </w:rPr>
        <w:t>O Credenciando deverá efetuar coletas dos exames laboratoriais em horário de expediente em estabelecimento próprio localizado no município de Catanduvas - SC ou diretamente no Posto de Saúde Central deste município.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  <w:color w:val="000000"/>
        </w:rPr>
        <w:t>2.3.</w:t>
      </w:r>
      <w:r w:rsidRPr="00B44434">
        <w:rPr>
          <w:rFonts w:ascii="Arial Narrow" w:hAnsi="Arial Narrow" w:cs="Tahoma"/>
          <w:color w:val="000000"/>
        </w:rPr>
        <w:t xml:space="preserve"> </w:t>
      </w:r>
      <w:r w:rsidRPr="00B44434">
        <w:rPr>
          <w:rFonts w:ascii="Arial Narrow" w:hAnsi="Arial Narrow" w:cs="Tahoma"/>
        </w:rPr>
        <w:t>O CREDENCIADO obriga-se, também, a: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a) oferecer aos pacientes os recursos necessários ao atendimento;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b) Manter sempre atualizado o prontuário e o arquivo médico dos pacientes;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c) Não realizar nem permitir que terceiros façam qualquer tipo de experiências com os pacientes;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d) Atender aos pacientes com dignidade e respeito, de modo universal e igualitário mantendo-se sempre a qualidade na prestação de serviços, sem discriminação do usuário do SUS em relação à clientela em geral;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e) Justificar aos pacientes, ou ao seu responsável, por escrito, quando solicitado, as razões da decisão de não realização de qualquer ato previsto no contrato;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f) Informar ao Fundo Municipal de Saúde de Catanduvas a eventual suspensão prolongada do atendimento aos clientes em função de panes ou de manutenção dos equipamentos utilizados na execução dos exames, bem como o reinício das atividades;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g) Prestar os serviços, objeto contratual, com eficiência e celeridade, levando a satisfação do usuário;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h) Realizar os exames e/ou procedimentos solicitados, dentro das normas técnicas estabelecidas para cada serviço prestado;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i) Oferecer todos os recursos disponíveis para o cumprimento do objeto deste contrato;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j) Jamais desviar por qualquer motivo ou meio, paciente da rede pública para a rede privada ou particular, bem assim cobrar honorários sob qualquer pretexto, de usuários assistidos pelo SUS;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 xml:space="preserve">k) Jamais interromper ou deixar de dar seguimento </w:t>
      </w:r>
      <w:proofErr w:type="gramStart"/>
      <w:r w:rsidRPr="00B44434">
        <w:rPr>
          <w:rFonts w:ascii="Arial Narrow" w:hAnsi="Arial Narrow" w:cs="Tahoma"/>
        </w:rPr>
        <w:t>a</w:t>
      </w:r>
      <w:proofErr w:type="gramEnd"/>
      <w:r w:rsidRPr="00B44434">
        <w:rPr>
          <w:rFonts w:ascii="Arial Narrow" w:hAnsi="Arial Narrow" w:cs="Tahoma"/>
        </w:rPr>
        <w:t xml:space="preserve"> investigação de atendimento ou tratamento aqui contratado, por qualquer pretexto. </w:t>
      </w:r>
    </w:p>
    <w:p w:rsidR="009505FD" w:rsidRPr="00B44434" w:rsidRDefault="009505FD" w:rsidP="00B44434">
      <w:pPr>
        <w:spacing w:after="0" w:line="240" w:lineRule="auto"/>
        <w:ind w:left="900" w:hanging="192"/>
        <w:jc w:val="both"/>
        <w:rPr>
          <w:rFonts w:ascii="Arial Narrow" w:hAnsi="Arial Narrow" w:cs="Tahoma"/>
        </w:rPr>
      </w:pPr>
    </w:p>
    <w:p w:rsid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2.4.</w:t>
      </w:r>
      <w:r w:rsidRPr="00B44434">
        <w:rPr>
          <w:rFonts w:ascii="Arial Narrow" w:hAnsi="Arial Narrow" w:cs="Tahoma"/>
        </w:rPr>
        <w:t xml:space="preserve"> O CREDENCIADO deve possuir alvará de funcionamento expedido pela Secretaria Municipal de Saúde de sua sede, cujas atividades estão sob a responsabilidade de seu Diretor Técnico</w:t>
      </w:r>
      <w:r w:rsidR="00B44434">
        <w:rPr>
          <w:rFonts w:ascii="Arial Narrow" w:hAnsi="Arial Narrow" w:cs="Tahoma"/>
        </w:rPr>
        <w:t>.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B44434" w:rsidRPr="00C06680" w:rsidRDefault="009505FD" w:rsidP="00B44434">
      <w:pPr>
        <w:spacing w:after="0" w:line="240" w:lineRule="auto"/>
        <w:jc w:val="both"/>
        <w:rPr>
          <w:rFonts w:ascii="Arial Narrow" w:hAnsi="Arial Narrow" w:cs="Tahoma"/>
          <w:sz w:val="20"/>
        </w:rPr>
      </w:pPr>
      <w:r w:rsidRPr="00B44434">
        <w:rPr>
          <w:rFonts w:ascii="Arial Narrow" w:hAnsi="Arial Narrow" w:cs="Tahoma"/>
          <w:b/>
        </w:rPr>
        <w:t>2.5.</w:t>
      </w:r>
      <w:r w:rsidRPr="00B44434">
        <w:rPr>
          <w:rFonts w:ascii="Arial Narrow" w:hAnsi="Arial Narrow" w:cs="Tahoma"/>
        </w:rPr>
        <w:t xml:space="preserve"> </w:t>
      </w:r>
      <w:r w:rsidR="00B44434" w:rsidRPr="00C06680">
        <w:rPr>
          <w:rFonts w:ascii="Arial Narrow" w:hAnsi="Arial Narrow" w:cs="Tahoma"/>
          <w:sz w:val="20"/>
        </w:rPr>
        <w:t xml:space="preserve">Os serviços objeto deste contrato serão prestados aos pacientes encaminhados pelo FUNDO MUNICIPAL DE SAÚDE DE CATANDUVAS ao prestador de serviços, ora </w:t>
      </w:r>
      <w:r w:rsidR="00B44434">
        <w:rPr>
          <w:rFonts w:ascii="Arial Narrow" w:hAnsi="Arial Narrow" w:cs="Tahoma"/>
          <w:sz w:val="20"/>
        </w:rPr>
        <w:t>CONTRATANTE</w:t>
      </w:r>
      <w:r w:rsidR="00B44434" w:rsidRPr="00C06680">
        <w:rPr>
          <w:rFonts w:ascii="Arial Narrow" w:hAnsi="Arial Narrow" w:cs="Tahoma"/>
          <w:sz w:val="20"/>
        </w:rPr>
        <w:t xml:space="preserve">, com sede no endereço supracitado no Município de Catanduvas - SC, em horário normal de consulta, sempre em hora marcada e respeitando o cronograma normal de trabalho do </w:t>
      </w:r>
      <w:r w:rsidR="00B44434">
        <w:rPr>
          <w:rFonts w:ascii="Arial Narrow" w:hAnsi="Arial Narrow" w:cs="Tahoma"/>
          <w:sz w:val="20"/>
        </w:rPr>
        <w:t>CONTRATADO</w:t>
      </w:r>
      <w:r w:rsidR="00B44434" w:rsidRPr="00C06680">
        <w:rPr>
          <w:rFonts w:ascii="Arial Narrow" w:hAnsi="Arial Narrow" w:cs="Tahoma"/>
          <w:sz w:val="20"/>
        </w:rPr>
        <w:t>, sem distinção de tratamento em relação aos pacientes rotineiros atendidos por este.</w:t>
      </w:r>
    </w:p>
    <w:p w:rsidR="00B44434" w:rsidRDefault="00B44434" w:rsidP="00B44434">
      <w:pPr>
        <w:spacing w:after="0" w:line="240" w:lineRule="auto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2.6</w:t>
      </w:r>
      <w:r w:rsidRPr="00B44434">
        <w:rPr>
          <w:rFonts w:ascii="Arial Narrow" w:hAnsi="Arial Narrow" w:cs="Tahoma"/>
        </w:rPr>
        <w:t>. O CREDENCIADO não realizará plantão, nem qualquer atendimento sem hora marcada ou fora do horário normal de expediente, salvo por iniciativa, concordância ou necessidade premente, devidamente fundamentado.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2.7.</w:t>
      </w:r>
      <w:r w:rsidRPr="00B44434">
        <w:rPr>
          <w:rFonts w:ascii="Arial Narrow" w:hAnsi="Arial Narrow" w:cs="Tahoma"/>
        </w:rPr>
        <w:t xml:space="preserve"> Fica estabelecido desde já, que os serviços contratados não possuem caráter de urgência, contudo, caso seja levantado qualquer hipótese de atendimento em caráter urgente, a mesma somente será considerada em caso de comprovação conjunta da situação do paciente a ser definida entre o médico solicitante do exame e o médico executante </w:t>
      </w:r>
      <w:proofErr w:type="gramStart"/>
      <w:r w:rsidRPr="00B44434">
        <w:rPr>
          <w:rFonts w:ascii="Arial Narrow" w:hAnsi="Arial Narrow" w:cs="Tahoma"/>
        </w:rPr>
        <w:t>do mesmo, e componentes do corpo clínico do CREDENCIADO</w:t>
      </w:r>
      <w:proofErr w:type="gramEnd"/>
      <w:r w:rsidRPr="00B44434">
        <w:rPr>
          <w:rFonts w:ascii="Arial Narrow" w:hAnsi="Arial Narrow" w:cs="Tahoma"/>
        </w:rPr>
        <w:t>.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2.8.</w:t>
      </w:r>
      <w:r w:rsidRPr="00B44434">
        <w:rPr>
          <w:rFonts w:ascii="Arial Narrow" w:hAnsi="Arial Narrow" w:cs="Tahoma"/>
        </w:rPr>
        <w:t xml:space="preserve"> A eventual mudança do estabelecimento ou no horário de atendimento do CREDENCIADO deverá ser imediatamente comunicada ao FUNDO/SECRETARIA DA SAÚDE, que analisará a conveniência em manter os serviços no novo endereço, podendo rever todas as condições exigidas para o CREDENCIAMENTO, ou até mesmo rescindir, se entender conveniente.</w:t>
      </w: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2.9.</w:t>
      </w:r>
      <w:r w:rsidRPr="00B44434">
        <w:rPr>
          <w:rFonts w:ascii="Arial Narrow" w:hAnsi="Arial Narrow" w:cs="Tahoma"/>
        </w:rPr>
        <w:t xml:space="preserve"> Atender somente as requisições devidamente preenchidas (com nome do paciente, sexo, idade, indicação clínica, carimbadas, assinadas e datadas com letra legível, com identificação do estabelecimento de saúde solicitante e autorizadas por um responsável do estabelecimento da rede própria do Município);</w:t>
      </w: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2.10.</w:t>
      </w:r>
      <w:r w:rsidRPr="00B44434">
        <w:rPr>
          <w:rFonts w:ascii="Arial Narrow" w:hAnsi="Arial Narrow" w:cs="Tahoma"/>
        </w:rPr>
        <w:t xml:space="preserve"> Realizar a coleta de material para exames, com equipamentos e materiais adequados, registrados no Ministério da Saúde e em conformidade com as normas da ANVISA, por profissionais devidamente Habilitados/ treinados, podendo sofrer alteração de acordo com a demanda das Unidades, sem ônus para a contratante; </w:t>
      </w: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2.11.</w:t>
      </w:r>
      <w:r w:rsidRPr="00B44434">
        <w:rPr>
          <w:rFonts w:ascii="Arial Narrow" w:hAnsi="Arial Narrow" w:cs="Tahoma"/>
        </w:rPr>
        <w:t xml:space="preserve"> Equipar os locais de coleta com: cadeira, braçadeira para injeção, bancada, cadeira para coleta, armário e balde a pedal, sem ônus para a contratante, e manter os locais de coleta do município funcionando de segunda-feira a sexta-feira em horário comercial; </w:t>
      </w: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2.12.</w:t>
      </w:r>
      <w:r w:rsidRPr="00B44434">
        <w:rPr>
          <w:rFonts w:ascii="Arial Narrow" w:hAnsi="Arial Narrow" w:cs="Tahoma"/>
        </w:rPr>
        <w:t xml:space="preserve"> Os laudos dos exames de hemograma deverão conter contagem de: eritrócitos, leucócitos (global e diferencial), plaquetas, dosagem de hemoglobina, hematócrito, determinação dos índices </w:t>
      </w:r>
      <w:proofErr w:type="spellStart"/>
      <w:r w:rsidRPr="00B44434">
        <w:rPr>
          <w:rFonts w:ascii="Arial Narrow" w:hAnsi="Arial Narrow" w:cs="Tahoma"/>
        </w:rPr>
        <w:t>hematimetricos</w:t>
      </w:r>
      <w:proofErr w:type="spellEnd"/>
      <w:r w:rsidRPr="00B44434">
        <w:rPr>
          <w:rFonts w:ascii="Arial Narrow" w:hAnsi="Arial Narrow" w:cs="Tahoma"/>
        </w:rPr>
        <w:t xml:space="preserve"> e avaliação de esfregaço sanguíneo;</w:t>
      </w:r>
    </w:p>
    <w:p w:rsidR="009505FD" w:rsidRPr="00B44434" w:rsidRDefault="009505FD" w:rsidP="00B44434">
      <w:pPr>
        <w:spacing w:after="0" w:line="240" w:lineRule="auto"/>
        <w:ind w:firstLine="708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CLÁUSULA TERCEIRA - DA VIGÊNCIA CONTRATUAL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uppressAutoHyphens/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  <w:color w:val="000000"/>
        </w:rPr>
        <w:t>3.1.</w:t>
      </w:r>
      <w:r w:rsidRPr="00B44434">
        <w:rPr>
          <w:rFonts w:ascii="Arial Narrow" w:hAnsi="Arial Narrow" w:cs="Tahoma"/>
          <w:color w:val="000000"/>
        </w:rPr>
        <w:t xml:space="preserve"> </w:t>
      </w:r>
      <w:r w:rsidRPr="00B44434">
        <w:rPr>
          <w:rFonts w:ascii="Arial Narrow" w:hAnsi="Arial Narrow" w:cs="Tahoma"/>
        </w:rPr>
        <w:t xml:space="preserve">O prazo de vigência do Credenciamento será até 31 de dezembro de 2017, com início </w:t>
      </w:r>
      <w:proofErr w:type="gramStart"/>
      <w:r w:rsidRPr="00B44434">
        <w:rPr>
          <w:rFonts w:ascii="Arial Narrow" w:hAnsi="Arial Narrow" w:cs="Tahoma"/>
        </w:rPr>
        <w:t>à</w:t>
      </w:r>
      <w:proofErr w:type="gramEnd"/>
      <w:r w:rsidRPr="00B44434">
        <w:rPr>
          <w:rFonts w:ascii="Arial Narrow" w:hAnsi="Arial Narrow" w:cs="Tahoma"/>
        </w:rPr>
        <w:t xml:space="preserve"> partir da data de assinatura do contrato, podendo ser prorrogado, nos termos do artigo 57, inc. II da Lei nº 8.666/93, e suas alterações posteriores.</w:t>
      </w:r>
    </w:p>
    <w:p w:rsidR="009505FD" w:rsidRPr="00B44434" w:rsidRDefault="009505FD" w:rsidP="00B44434">
      <w:pPr>
        <w:widowControl w:val="0"/>
        <w:suppressAutoHyphens/>
        <w:spacing w:after="0" w:line="240" w:lineRule="auto"/>
        <w:ind w:firstLine="720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</w:rPr>
        <w:t>3.2.</w:t>
      </w:r>
      <w:r w:rsidRPr="00B44434">
        <w:rPr>
          <w:rFonts w:ascii="Arial Narrow" w:hAnsi="Arial Narrow" w:cs="Tahoma"/>
        </w:rPr>
        <w:t xml:space="preserve"> </w:t>
      </w:r>
      <w:r w:rsidRPr="00B44434">
        <w:rPr>
          <w:rFonts w:ascii="Arial Narrow" w:hAnsi="Arial Narrow" w:cs="Tahoma"/>
          <w:color w:val="000000"/>
        </w:rPr>
        <w:t>A prorrogação prevista no item 3.1 desta Cláusula deverá ser requerida pelo órgão interessado ou pela CONTRATADA no prazo de até 30 (trinta) dias anteriores a data do término da vigência deste Termo.</w:t>
      </w:r>
    </w:p>
    <w:p w:rsidR="009505FD" w:rsidRPr="00B44434" w:rsidRDefault="009505FD" w:rsidP="00B44434">
      <w:pPr>
        <w:spacing w:after="0" w:line="240" w:lineRule="auto"/>
        <w:ind w:firstLine="720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3.3.</w:t>
      </w:r>
      <w:r w:rsidRPr="00B44434">
        <w:rPr>
          <w:rFonts w:ascii="Arial Narrow" w:hAnsi="Arial Narrow" w:cs="Tahoma"/>
        </w:rPr>
        <w:t xml:space="preserve"> O CREDENCIADO se obriga a manter durante a execução do presente contrato, a compatibilidade com as obrigações assumidas, todas as condições de habilitação e qualificação exigidas no Credenciamento.</w:t>
      </w:r>
    </w:p>
    <w:p w:rsidR="009505FD" w:rsidRPr="00B44434" w:rsidRDefault="009505FD" w:rsidP="00B44434">
      <w:pPr>
        <w:spacing w:after="0" w:line="240" w:lineRule="auto"/>
        <w:ind w:firstLine="720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 xml:space="preserve"> </w:t>
      </w: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3.4.</w:t>
      </w:r>
      <w:r w:rsidRPr="00B44434">
        <w:rPr>
          <w:rFonts w:ascii="Arial Narrow" w:hAnsi="Arial Narrow" w:cs="Tahoma"/>
        </w:rPr>
        <w:t xml:space="preserve"> Para efetuar o descredenciamento o Profissional deverá enviar requerimento endereçado à autoridade do Fundo Municipal de Saúde de Catanduvas, com motivos plenamente justificáveis, com antecedência mínima de 30 (trinta) dias.</w:t>
      </w:r>
    </w:p>
    <w:p w:rsidR="009505FD" w:rsidRPr="00B44434" w:rsidRDefault="009505FD" w:rsidP="00B44434">
      <w:pPr>
        <w:widowControl w:val="0"/>
        <w:spacing w:after="0" w:line="240" w:lineRule="auto"/>
        <w:ind w:firstLine="851"/>
        <w:jc w:val="both"/>
        <w:rPr>
          <w:rFonts w:ascii="Arial Narrow" w:hAnsi="Arial Narrow" w:cs="Tahoma"/>
          <w:b/>
          <w:color w:val="000000"/>
        </w:rPr>
      </w:pPr>
    </w:p>
    <w:p w:rsidR="009505FD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CLÁUSULA QUARTA - DO VALOR CONTRATUAL</w:t>
      </w:r>
    </w:p>
    <w:p w:rsidR="00B44434" w:rsidRPr="00B44434" w:rsidRDefault="00B44434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</w:p>
    <w:p w:rsidR="009505FD" w:rsidRPr="00B44434" w:rsidRDefault="009505FD" w:rsidP="00B44434">
      <w:pPr>
        <w:tabs>
          <w:tab w:val="num" w:pos="720"/>
        </w:tabs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 xml:space="preserve">4.1. </w:t>
      </w:r>
      <w:r w:rsidRPr="00B44434">
        <w:rPr>
          <w:rFonts w:ascii="Arial Narrow" w:hAnsi="Arial Narrow" w:cs="Tahoma"/>
        </w:rPr>
        <w:t>Fica estabelecido de forma criteriosa, que os serviços serão remunerados, nos termos do artigo 26 da Lei nº 8.080/90 e com base na tabela do SIA/SUS do Ministério da Saúde (Anexo), bem como, seus reajustes.</w:t>
      </w:r>
    </w:p>
    <w:p w:rsidR="009505FD" w:rsidRPr="00B44434" w:rsidRDefault="009505FD" w:rsidP="00B44434">
      <w:pPr>
        <w:tabs>
          <w:tab w:val="num" w:pos="720"/>
        </w:tabs>
        <w:spacing w:after="0" w:line="240" w:lineRule="auto"/>
        <w:ind w:firstLine="720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tabs>
          <w:tab w:val="num" w:pos="720"/>
        </w:tabs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4.1.1 - Serão descredenciados contratados que cobrarem sobretaxa ou inclusão de outros valores, além do estabelecido na Tabela SIA/SUS do Ministério da Saúde.</w:t>
      </w:r>
    </w:p>
    <w:p w:rsidR="009505FD" w:rsidRPr="00B44434" w:rsidRDefault="009505FD" w:rsidP="00B44434">
      <w:pPr>
        <w:tabs>
          <w:tab w:val="num" w:pos="720"/>
        </w:tabs>
        <w:spacing w:after="0" w:line="240" w:lineRule="auto"/>
        <w:ind w:firstLine="720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tabs>
          <w:tab w:val="num" w:pos="720"/>
        </w:tabs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4.1.2 - Serão imediatamente excluídos do rol de credenciados os que não cumprirem as regras e condições fixadas para o atendimento aos usuários do SUS.</w:t>
      </w:r>
    </w:p>
    <w:p w:rsidR="009505FD" w:rsidRPr="00B44434" w:rsidRDefault="009505FD" w:rsidP="00B44434">
      <w:pPr>
        <w:tabs>
          <w:tab w:val="num" w:pos="720"/>
        </w:tabs>
        <w:spacing w:after="0" w:line="240" w:lineRule="auto"/>
        <w:ind w:firstLine="720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tabs>
          <w:tab w:val="num" w:pos="720"/>
        </w:tabs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>4.1.3 - É expressamente proibido cobrar do paciente ou de seu responsável, qualquer complementação aos valores pagos pelos serviços prestados nos termos deste contrato.</w:t>
      </w:r>
    </w:p>
    <w:p w:rsidR="009505FD" w:rsidRPr="00B44434" w:rsidRDefault="009505FD" w:rsidP="00B44434">
      <w:pPr>
        <w:tabs>
          <w:tab w:val="num" w:pos="720"/>
        </w:tabs>
        <w:spacing w:after="0" w:line="240" w:lineRule="auto"/>
        <w:ind w:firstLine="720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color w:val="000000"/>
        </w:rPr>
        <w:t xml:space="preserve">4.1.4 - É de inteira responsabilidade do credenciado os cursos de deslocamento necessários </w:t>
      </w:r>
      <w:proofErr w:type="gramStart"/>
      <w:r w:rsidRPr="00B44434">
        <w:rPr>
          <w:rFonts w:ascii="Arial Narrow" w:hAnsi="Arial Narrow" w:cs="Tahoma"/>
          <w:color w:val="000000"/>
        </w:rPr>
        <w:t>a</w:t>
      </w:r>
      <w:proofErr w:type="gramEnd"/>
      <w:r w:rsidRPr="00B44434">
        <w:rPr>
          <w:rFonts w:ascii="Arial Narrow" w:hAnsi="Arial Narrow" w:cs="Tahoma"/>
          <w:color w:val="000000"/>
        </w:rPr>
        <w:t xml:space="preserve"> coleta dos exames laboratoriais na sede do Município, bem como custos adicionais para terceirizar exames não realizados no estabelecimento do credenciado.</w:t>
      </w:r>
    </w:p>
    <w:p w:rsidR="009505FD" w:rsidRPr="00B44434" w:rsidRDefault="009505FD" w:rsidP="00B44434">
      <w:pPr>
        <w:tabs>
          <w:tab w:val="num" w:pos="720"/>
        </w:tabs>
        <w:spacing w:after="0" w:line="240" w:lineRule="auto"/>
        <w:ind w:firstLine="720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</w:rPr>
        <w:t xml:space="preserve"> </w:t>
      </w:r>
    </w:p>
    <w:p w:rsidR="009505FD" w:rsidRPr="00B44434" w:rsidRDefault="009505FD" w:rsidP="00B44434">
      <w:pPr>
        <w:tabs>
          <w:tab w:val="num" w:pos="720"/>
        </w:tabs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4.2</w:t>
      </w:r>
      <w:r w:rsidR="00B44434">
        <w:rPr>
          <w:rFonts w:ascii="Arial Narrow" w:hAnsi="Arial Narrow" w:cs="Tahoma"/>
        </w:rPr>
        <w:t>. Estima-se em R$ 772,73</w:t>
      </w:r>
      <w:r w:rsidR="00B44434" w:rsidRPr="00B44434">
        <w:rPr>
          <w:rFonts w:ascii="Arial Narrow" w:hAnsi="Arial Narrow" w:cs="Tahoma"/>
        </w:rPr>
        <w:t xml:space="preserve"> </w:t>
      </w:r>
      <w:r w:rsidRPr="00B44434">
        <w:rPr>
          <w:rFonts w:ascii="Arial Narrow" w:hAnsi="Arial Narrow" w:cs="Tahoma"/>
        </w:rPr>
        <w:t>(</w:t>
      </w:r>
      <w:r w:rsidR="00B44434">
        <w:rPr>
          <w:rFonts w:ascii="Arial Narrow" w:hAnsi="Arial Narrow" w:cs="Tahoma"/>
        </w:rPr>
        <w:t>setecentos e setenta e dois reais e setenta e três centavos</w:t>
      </w:r>
      <w:r w:rsidRPr="00B44434">
        <w:rPr>
          <w:rFonts w:ascii="Arial Narrow" w:hAnsi="Arial Narrow" w:cs="Tahoma"/>
        </w:rPr>
        <w:t xml:space="preserve">) os gastos com a execução deste contrato. </w:t>
      </w:r>
    </w:p>
    <w:p w:rsidR="009505FD" w:rsidRPr="00B44434" w:rsidRDefault="009505FD" w:rsidP="00B44434">
      <w:pPr>
        <w:tabs>
          <w:tab w:val="num" w:pos="720"/>
        </w:tabs>
        <w:spacing w:after="0" w:line="240" w:lineRule="auto"/>
        <w:ind w:firstLine="720"/>
        <w:jc w:val="both"/>
        <w:rPr>
          <w:rFonts w:ascii="Arial Narrow" w:hAnsi="Arial Narrow" w:cs="Tahoma"/>
        </w:rPr>
      </w:pPr>
    </w:p>
    <w:p w:rsidR="009505FD" w:rsidRPr="00B44434" w:rsidRDefault="009505FD" w:rsidP="00B44434">
      <w:pPr>
        <w:tabs>
          <w:tab w:val="num" w:pos="720"/>
        </w:tabs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4.3.</w:t>
      </w:r>
      <w:r w:rsidRPr="00B44434">
        <w:rPr>
          <w:rFonts w:ascii="Arial Narrow" w:hAnsi="Arial Narrow" w:cs="Tahoma"/>
        </w:rPr>
        <w:t xml:space="preserve"> As despesas decorrentes do contrato correrão por conta do orçamento da Prefeitura Municipal de Catanduvas - SC para o exercício de 2017.</w:t>
      </w:r>
    </w:p>
    <w:p w:rsidR="009505FD" w:rsidRPr="00B44434" w:rsidRDefault="009505FD" w:rsidP="00B44434">
      <w:pPr>
        <w:spacing w:after="0" w:line="240" w:lineRule="auto"/>
        <w:ind w:firstLine="720"/>
        <w:jc w:val="both"/>
        <w:rPr>
          <w:rFonts w:ascii="Arial Narrow" w:hAnsi="Arial Narrow" w:cs="Tahoma"/>
          <w:b/>
          <w:i/>
          <w:color w:val="000000"/>
          <w:highlight w:val="yellow"/>
        </w:rPr>
      </w:pP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CLÁUSULA QUINTA - DOS REAJUSTES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 xml:space="preserve">5.1. </w:t>
      </w:r>
      <w:r w:rsidRPr="00B44434">
        <w:rPr>
          <w:rFonts w:ascii="Arial Narrow" w:hAnsi="Arial Narrow" w:cs="Tahoma"/>
          <w:color w:val="000000"/>
        </w:rPr>
        <w:t>O preço proposto pela licitante vencedora é fixo e irreajustável, até o prazo de 31 de dezembro de 2017. No entanto, na hipótese de se efetivar a prorrogação prevista no subitem 3.1 deste Instrumento, o preço será reajustado com base no percentual adotado para reajuste da Tabela do SUS (Sistema Único de Saúde).</w:t>
      </w:r>
    </w:p>
    <w:p w:rsidR="009505FD" w:rsidRPr="00B44434" w:rsidRDefault="009505FD" w:rsidP="00B44434">
      <w:pPr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5.2.</w:t>
      </w:r>
      <w:r w:rsidRPr="00B44434">
        <w:rPr>
          <w:rFonts w:ascii="Arial Narrow" w:hAnsi="Arial Narrow" w:cs="Tahoma"/>
          <w:color w:val="000000"/>
        </w:rPr>
        <w:t xml:space="preserve"> Fica assegurada ao Município a revisão de preços dos serviços de saúde constantes no ANEXO III a qualquer tempo a fim de </w:t>
      </w:r>
      <w:r w:rsidR="00B44434" w:rsidRPr="00B44434">
        <w:rPr>
          <w:rFonts w:ascii="Arial Narrow" w:hAnsi="Arial Narrow" w:cs="Tahoma"/>
          <w:color w:val="000000"/>
        </w:rPr>
        <w:t>reestabelecer</w:t>
      </w:r>
      <w:r w:rsidRPr="00B44434">
        <w:rPr>
          <w:rFonts w:ascii="Arial Narrow" w:hAnsi="Arial Narrow" w:cs="Tahoma"/>
          <w:color w:val="000000"/>
        </w:rPr>
        <w:t xml:space="preserve"> o equilíbrio econômico-financeiro do contrato, sempre que sobrevirem fatos imprevisíveis, ou previsíveis, porém de </w:t>
      </w:r>
      <w:r w:rsidR="00B44434" w:rsidRPr="00B44434">
        <w:rPr>
          <w:rFonts w:ascii="Arial Narrow" w:hAnsi="Arial Narrow" w:cs="Tahoma"/>
          <w:color w:val="000000"/>
        </w:rPr>
        <w:t>consequências</w:t>
      </w:r>
      <w:r w:rsidRPr="00B44434">
        <w:rPr>
          <w:rFonts w:ascii="Arial Narrow" w:hAnsi="Arial Narrow" w:cs="Tahoma"/>
          <w:color w:val="000000"/>
        </w:rPr>
        <w:t xml:space="preserve"> incalculáveis, retardadores ou impeditivos da execução do ajustado, ou, ainda, em caso de força maior, caso fortuito ou fato do príncipe, configurando área econômica extraordinária e extracontratual.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b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CLÁUSULA SEXTA - DAS CONDIÇÕES DE PAGAMENTO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b/>
          <w:color w:val="000000"/>
        </w:rPr>
      </w:pPr>
    </w:p>
    <w:p w:rsidR="009505FD" w:rsidRPr="00B44434" w:rsidRDefault="009505FD" w:rsidP="00B44434">
      <w:pPr>
        <w:tabs>
          <w:tab w:val="num" w:pos="720"/>
        </w:tabs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 w:cs="Tahoma"/>
          <w:b/>
        </w:rPr>
        <w:t>6.1.</w:t>
      </w:r>
      <w:r w:rsidRPr="00B44434">
        <w:rPr>
          <w:rFonts w:ascii="Arial Narrow" w:hAnsi="Arial Narrow" w:cs="Tahoma"/>
        </w:rPr>
        <w:t xml:space="preserve"> O pagamento será realizado com recursos próprios ou de convênio, até o 12º dia do mês seguinte a prestação dos serviços e emissão da Nota Fiscal, conforme calendário de pagamentos do Município e obedecida </w:t>
      </w:r>
      <w:proofErr w:type="gramStart"/>
      <w:r w:rsidRPr="00B44434">
        <w:rPr>
          <w:rFonts w:ascii="Arial Narrow" w:hAnsi="Arial Narrow" w:cs="Tahoma"/>
        </w:rPr>
        <w:t>a</w:t>
      </w:r>
      <w:proofErr w:type="gramEnd"/>
      <w:r w:rsidRPr="00B44434">
        <w:rPr>
          <w:rFonts w:ascii="Arial Narrow" w:hAnsi="Arial Narrow" w:cs="Tahoma"/>
        </w:rPr>
        <w:t xml:space="preserve"> ordem cronológica de pagamentos, e mediante apresentação da Nota Fiscal e respectivas autorizações para realização dos procedimentos.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CLÁUSULA SÉTIMA - DA RESCISÃO CONTRATUAL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pStyle w:val="Recuodecorpodetexto3"/>
        <w:widowControl w:val="0"/>
        <w:spacing w:after="0" w:line="240" w:lineRule="auto"/>
        <w:ind w:left="0"/>
        <w:rPr>
          <w:rFonts w:ascii="Arial Narrow" w:hAnsi="Arial Narrow" w:cs="Tahoma"/>
          <w:color w:val="000000"/>
          <w:sz w:val="22"/>
          <w:szCs w:val="22"/>
        </w:rPr>
      </w:pPr>
      <w:r w:rsidRPr="00B44434">
        <w:rPr>
          <w:rFonts w:ascii="Arial Narrow" w:hAnsi="Arial Narrow" w:cs="Tahoma"/>
          <w:b/>
          <w:sz w:val="22"/>
          <w:szCs w:val="22"/>
        </w:rPr>
        <w:t>7.1.</w:t>
      </w:r>
      <w:r w:rsidRPr="00B44434">
        <w:rPr>
          <w:rFonts w:ascii="Arial Narrow" w:hAnsi="Arial Narrow" w:cs="Tahoma"/>
          <w:sz w:val="22"/>
          <w:szCs w:val="22"/>
        </w:rPr>
        <w:t xml:space="preserve"> </w:t>
      </w:r>
      <w:r w:rsidRPr="00B44434">
        <w:rPr>
          <w:rFonts w:ascii="Arial Narrow" w:hAnsi="Arial Narrow" w:cs="Tahoma"/>
          <w:color w:val="000000"/>
          <w:sz w:val="22"/>
          <w:szCs w:val="22"/>
        </w:rPr>
        <w:t xml:space="preserve">A inexecução total ou parcial deste Contrato ensejará a sua rescisão administrativa, nas hipóteses previstas nos </w:t>
      </w:r>
      <w:proofErr w:type="spellStart"/>
      <w:r w:rsidRPr="00B44434">
        <w:rPr>
          <w:rFonts w:ascii="Arial Narrow" w:hAnsi="Arial Narrow" w:cs="Tahoma"/>
          <w:color w:val="000000"/>
          <w:sz w:val="22"/>
          <w:szCs w:val="22"/>
        </w:rPr>
        <w:t>arts</w:t>
      </w:r>
      <w:proofErr w:type="spellEnd"/>
      <w:r w:rsidRPr="00B44434">
        <w:rPr>
          <w:rFonts w:ascii="Arial Narrow" w:hAnsi="Arial Narrow" w:cs="Tahoma"/>
          <w:color w:val="000000"/>
          <w:sz w:val="22"/>
          <w:szCs w:val="22"/>
        </w:rPr>
        <w:t>. 77 e 78 da Lei n</w:t>
      </w:r>
      <w:r w:rsidRPr="00B44434">
        <w:rPr>
          <w:rFonts w:ascii="Arial Narrow" w:hAnsi="Arial Narrow" w:cs="Tahoma"/>
          <w:color w:val="000000"/>
          <w:sz w:val="22"/>
          <w:szCs w:val="22"/>
        </w:rPr>
        <w:sym w:font="Symbol" w:char="F0B0"/>
      </w:r>
      <w:r w:rsidRPr="00B44434">
        <w:rPr>
          <w:rFonts w:ascii="Arial Narrow" w:hAnsi="Arial Narrow" w:cs="Tahoma"/>
          <w:color w:val="000000"/>
          <w:sz w:val="22"/>
          <w:szCs w:val="22"/>
        </w:rPr>
        <w:t xml:space="preserve"> 8.666, de 1993 e posteriores alterações, com as </w:t>
      </w:r>
      <w:proofErr w:type="spellStart"/>
      <w:r w:rsidRPr="00B44434">
        <w:rPr>
          <w:rFonts w:ascii="Arial Narrow" w:hAnsi="Arial Narrow" w:cs="Tahoma"/>
          <w:color w:val="000000"/>
          <w:sz w:val="22"/>
          <w:szCs w:val="22"/>
        </w:rPr>
        <w:t>conseqüências</w:t>
      </w:r>
      <w:proofErr w:type="spellEnd"/>
      <w:r w:rsidRPr="00B44434">
        <w:rPr>
          <w:rFonts w:ascii="Arial Narrow" w:hAnsi="Arial Narrow" w:cs="Tahoma"/>
          <w:color w:val="000000"/>
          <w:sz w:val="22"/>
          <w:szCs w:val="22"/>
        </w:rPr>
        <w:t xml:space="preserve"> previstas no art. 80 da referida Lei, sem que caiba à CONTRATADA direito a qualquer indenização.</w:t>
      </w:r>
    </w:p>
    <w:p w:rsidR="009505FD" w:rsidRPr="00B44434" w:rsidRDefault="009505FD" w:rsidP="00B44434">
      <w:pPr>
        <w:pStyle w:val="Recuodecorpodetexto3"/>
        <w:widowControl w:val="0"/>
        <w:spacing w:after="0" w:line="240" w:lineRule="auto"/>
        <w:ind w:left="0"/>
        <w:rPr>
          <w:rFonts w:ascii="Arial Narrow" w:hAnsi="Arial Narrow" w:cs="Tahoma"/>
          <w:color w:val="000000"/>
          <w:sz w:val="22"/>
          <w:szCs w:val="22"/>
        </w:rPr>
      </w:pPr>
    </w:p>
    <w:p w:rsidR="009505FD" w:rsidRPr="00B44434" w:rsidRDefault="009505FD" w:rsidP="00B44434">
      <w:pPr>
        <w:pStyle w:val="Recuodecorpodetexto3"/>
        <w:widowControl w:val="0"/>
        <w:spacing w:after="0" w:line="240" w:lineRule="auto"/>
        <w:ind w:left="0"/>
        <w:rPr>
          <w:rFonts w:ascii="Arial Narrow" w:hAnsi="Arial Narrow" w:cs="Tahoma"/>
          <w:color w:val="000000"/>
          <w:sz w:val="22"/>
          <w:szCs w:val="22"/>
        </w:rPr>
      </w:pPr>
      <w:r w:rsidRPr="00B44434">
        <w:rPr>
          <w:rFonts w:ascii="Arial Narrow" w:hAnsi="Arial Narrow" w:cs="Tahoma"/>
          <w:b/>
          <w:color w:val="000000"/>
          <w:sz w:val="22"/>
          <w:szCs w:val="22"/>
        </w:rPr>
        <w:t>7.2.</w:t>
      </w:r>
      <w:r w:rsidRPr="00B44434">
        <w:rPr>
          <w:rFonts w:ascii="Arial Narrow" w:hAnsi="Arial Narrow" w:cs="Tahoma"/>
          <w:color w:val="000000"/>
          <w:sz w:val="22"/>
          <w:szCs w:val="22"/>
        </w:rPr>
        <w:t xml:space="preserve"> A rescisão contratual poderá ser:</w:t>
      </w:r>
    </w:p>
    <w:p w:rsidR="009505FD" w:rsidRPr="00B44434" w:rsidRDefault="009505FD" w:rsidP="00B44434">
      <w:pPr>
        <w:pStyle w:val="Recuodecorpodetexto3"/>
        <w:widowControl w:val="0"/>
        <w:spacing w:after="0" w:line="240" w:lineRule="auto"/>
        <w:ind w:left="0" w:firstLine="720"/>
        <w:rPr>
          <w:rFonts w:ascii="Arial Narrow" w:hAnsi="Arial Narrow" w:cs="Tahoma"/>
          <w:color w:val="000000"/>
          <w:sz w:val="22"/>
          <w:szCs w:val="22"/>
        </w:rPr>
      </w:pPr>
    </w:p>
    <w:p w:rsidR="009505FD" w:rsidRPr="00B44434" w:rsidRDefault="009505FD" w:rsidP="00B44434">
      <w:pPr>
        <w:pStyle w:val="Recuodecorpodetexto3"/>
        <w:widowControl w:val="0"/>
        <w:spacing w:after="0" w:line="240" w:lineRule="auto"/>
        <w:ind w:left="0"/>
        <w:rPr>
          <w:rFonts w:ascii="Arial Narrow" w:hAnsi="Arial Narrow" w:cs="Tahoma"/>
          <w:color w:val="000000"/>
          <w:sz w:val="22"/>
          <w:szCs w:val="22"/>
        </w:rPr>
      </w:pPr>
      <w:r w:rsidRPr="00B44434">
        <w:rPr>
          <w:rFonts w:ascii="Arial Narrow" w:hAnsi="Arial Narrow" w:cs="Tahoma"/>
          <w:color w:val="000000"/>
          <w:sz w:val="22"/>
          <w:szCs w:val="22"/>
        </w:rPr>
        <w:t>7.2.1. Determinada por ato unilateral da Administração, nos casos enunciados nos incisos I a XII e XVII do art. 78 da Lei 8.666/93.</w:t>
      </w:r>
    </w:p>
    <w:p w:rsidR="009505FD" w:rsidRPr="00B44434" w:rsidRDefault="009505FD" w:rsidP="00B44434">
      <w:pPr>
        <w:pStyle w:val="Recuodecorpodetexto3"/>
        <w:widowControl w:val="0"/>
        <w:spacing w:after="0" w:line="240" w:lineRule="auto"/>
        <w:ind w:left="0" w:firstLine="720"/>
        <w:rPr>
          <w:rFonts w:ascii="Arial Narrow" w:hAnsi="Arial Narrow" w:cs="Tahoma"/>
          <w:color w:val="000000"/>
          <w:sz w:val="22"/>
          <w:szCs w:val="22"/>
        </w:rPr>
      </w:pPr>
    </w:p>
    <w:p w:rsidR="009505FD" w:rsidRPr="00B44434" w:rsidRDefault="009505FD" w:rsidP="00B44434">
      <w:pPr>
        <w:pStyle w:val="Recuodecorpodetexto3"/>
        <w:widowControl w:val="0"/>
        <w:spacing w:after="0" w:line="240" w:lineRule="auto"/>
        <w:ind w:left="0"/>
        <w:rPr>
          <w:rFonts w:ascii="Arial Narrow" w:hAnsi="Arial Narrow" w:cs="Tahoma"/>
          <w:color w:val="000000"/>
          <w:sz w:val="22"/>
          <w:szCs w:val="22"/>
        </w:rPr>
      </w:pPr>
      <w:r w:rsidRPr="00B44434">
        <w:rPr>
          <w:rFonts w:ascii="Arial Narrow" w:hAnsi="Arial Narrow" w:cs="Tahoma"/>
          <w:color w:val="000000"/>
          <w:sz w:val="22"/>
          <w:szCs w:val="22"/>
        </w:rPr>
        <w:t>7.2.2. Amigável, mediante autorização da autoridade competente, reduzida a termo no processo licitatório, desde que demonstrada conveniência para a Administração.</w:t>
      </w: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CLAUSULA OITAVA – DA RESPONSABILIDADE CIVIL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8.1</w:t>
      </w:r>
      <w:r w:rsidRPr="00B44434">
        <w:rPr>
          <w:rFonts w:ascii="Arial Narrow" w:hAnsi="Arial Narrow" w:cs="Tahoma"/>
          <w:color w:val="000000"/>
        </w:rPr>
        <w:t xml:space="preserve">. O CREDENCIADO é responsável pela indenização por dano causado aos pacientes do SUS ou a terceiros a eles vinculados, decorrentes de ato ou omissão voluntária, negligência, imperícia ou imprudência, </w:t>
      </w:r>
      <w:proofErr w:type="gramStart"/>
      <w:r w:rsidRPr="00B44434">
        <w:rPr>
          <w:rFonts w:ascii="Arial Narrow" w:hAnsi="Arial Narrow" w:cs="Tahoma"/>
          <w:color w:val="000000"/>
        </w:rPr>
        <w:t>praticadas por seus empregados ou prepostos, ficando assegurado ao CREDENCIADO o direito de regresso</w:t>
      </w:r>
      <w:proofErr w:type="gramEnd"/>
      <w:r w:rsidRPr="00B44434">
        <w:rPr>
          <w:rFonts w:ascii="Arial Narrow" w:hAnsi="Arial Narrow" w:cs="Tahoma"/>
          <w:color w:val="000000"/>
        </w:rPr>
        <w:t>.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8.2.</w:t>
      </w:r>
      <w:r w:rsidRPr="00B44434">
        <w:rPr>
          <w:rFonts w:ascii="Arial Narrow" w:hAnsi="Arial Narrow" w:cs="Tahoma"/>
          <w:color w:val="000000"/>
        </w:rPr>
        <w:t xml:space="preserve"> A fiscalização ou o acompanhamento da execução deste contrato pelos Órgãos competentes do SUS não exclui, nem reduz a responsabilidade do CREDENCIADO, nos termos da Lei de Licitações e Contratos Administrativos.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8.3.</w:t>
      </w:r>
      <w:r w:rsidRPr="00B44434">
        <w:rPr>
          <w:rFonts w:ascii="Arial Narrow" w:hAnsi="Arial Narrow" w:cs="Tahoma"/>
          <w:color w:val="000000"/>
        </w:rPr>
        <w:t xml:space="preserve"> A responsabilidade de que trata esta Cláusula estende-se aos casos de danos causados por defeitos relativos </w:t>
      </w:r>
      <w:proofErr w:type="gramStart"/>
      <w:r w:rsidRPr="00B44434">
        <w:rPr>
          <w:rFonts w:ascii="Arial Narrow" w:hAnsi="Arial Narrow" w:cs="Tahoma"/>
          <w:color w:val="000000"/>
        </w:rPr>
        <w:t>a</w:t>
      </w:r>
      <w:proofErr w:type="gramEnd"/>
      <w:r w:rsidRPr="00B44434">
        <w:rPr>
          <w:rFonts w:ascii="Arial Narrow" w:hAnsi="Arial Narrow" w:cs="Tahoma"/>
          <w:color w:val="000000"/>
        </w:rPr>
        <w:t xml:space="preserve"> prestação de serviços nos estritos termos do art.14 da Lei nº 8.078 de 11/09/90 (Código de Defesa do Consumidor).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b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CLÁUSULA NONA - DAS PENALIDADES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9.1.</w:t>
      </w:r>
      <w:r w:rsidRPr="00B44434">
        <w:rPr>
          <w:rFonts w:ascii="Arial Narrow" w:hAnsi="Arial Narrow" w:cs="Tahoma"/>
          <w:color w:val="000000"/>
        </w:rPr>
        <w:t xml:space="preserve"> Sem prejuízo das sanções previstas nos </w:t>
      </w:r>
      <w:proofErr w:type="spellStart"/>
      <w:r w:rsidRPr="00B44434">
        <w:rPr>
          <w:rFonts w:ascii="Arial Narrow" w:hAnsi="Arial Narrow" w:cs="Tahoma"/>
          <w:color w:val="000000"/>
        </w:rPr>
        <w:t>arts</w:t>
      </w:r>
      <w:proofErr w:type="spellEnd"/>
      <w:r w:rsidRPr="00B44434">
        <w:rPr>
          <w:rFonts w:ascii="Arial Narrow" w:hAnsi="Arial Narrow" w:cs="Tahoma"/>
          <w:color w:val="000000"/>
        </w:rPr>
        <w:t>. 86 e 87 da Lei 8.666/93, a empresa contratada ficará sujeita às seguintes penalidades, assegurada a prévia defesa: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9.2.</w:t>
      </w:r>
      <w:r w:rsidRPr="00B44434">
        <w:rPr>
          <w:rFonts w:ascii="Arial Narrow" w:hAnsi="Arial Narrow" w:cs="Tahoma"/>
          <w:color w:val="000000"/>
        </w:rPr>
        <w:t xml:space="preserve"> Pelo atraso injustificado na execução do Contrato: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color w:val="000000"/>
        </w:rPr>
        <w:t>9.2.1. Multa de 0,33% (trinta e três centésimos por cento), sobre o valor da obrigação não cumprida, por dia de atraso, limitada ao total de 20% (vinte por cento);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9.3.</w:t>
      </w:r>
      <w:r w:rsidRPr="00B44434">
        <w:rPr>
          <w:rFonts w:ascii="Arial Narrow" w:hAnsi="Arial Narrow" w:cs="Tahoma"/>
          <w:color w:val="000000"/>
        </w:rPr>
        <w:t xml:space="preserve"> Pela inexecução total ou parcial do Contrato: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color w:val="000000"/>
        </w:rPr>
        <w:t>9.3.1. Multa de 20% (vinte por cento), calculada sobre o valor do Contrato ou da parte não cumprida;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color w:val="000000"/>
        </w:rPr>
        <w:t>9.3.2. Multa correspondente à diferença de preço resultante de nova licitação realizada para complementação ou realização da obrigação não cumprida.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9.4.</w:t>
      </w:r>
      <w:r w:rsidRPr="00B44434">
        <w:rPr>
          <w:rFonts w:ascii="Arial Narrow" w:hAnsi="Arial Narrow" w:cs="Tahoma"/>
          <w:color w:val="000000"/>
        </w:rPr>
        <w:t xml:space="preserve"> O valor a servir de base para o cálculo das multas referidas nos subitens 9.3.1. </w:t>
      </w:r>
      <w:proofErr w:type="gramStart"/>
      <w:r w:rsidRPr="00B44434">
        <w:rPr>
          <w:rFonts w:ascii="Arial Narrow" w:hAnsi="Arial Narrow" w:cs="Tahoma"/>
          <w:color w:val="000000"/>
        </w:rPr>
        <w:t>e</w:t>
      </w:r>
      <w:proofErr w:type="gramEnd"/>
      <w:r w:rsidRPr="00B44434">
        <w:rPr>
          <w:rFonts w:ascii="Arial Narrow" w:hAnsi="Arial Narrow" w:cs="Tahoma"/>
          <w:color w:val="000000"/>
        </w:rPr>
        <w:t xml:space="preserve"> 9.3.2. </w:t>
      </w:r>
      <w:proofErr w:type="gramStart"/>
      <w:r w:rsidRPr="00B44434">
        <w:rPr>
          <w:rFonts w:ascii="Arial Narrow" w:hAnsi="Arial Narrow" w:cs="Tahoma"/>
          <w:color w:val="000000"/>
        </w:rPr>
        <w:t>será</w:t>
      </w:r>
      <w:proofErr w:type="gramEnd"/>
      <w:r w:rsidRPr="00B44434">
        <w:rPr>
          <w:rFonts w:ascii="Arial Narrow" w:hAnsi="Arial Narrow" w:cs="Tahoma"/>
          <w:color w:val="000000"/>
        </w:rPr>
        <w:t xml:space="preserve"> o valor inicial do Contrato.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9.5.</w:t>
      </w:r>
      <w:r w:rsidRPr="00B44434">
        <w:rPr>
          <w:rFonts w:ascii="Arial Narrow" w:hAnsi="Arial Narrow" w:cs="Tahoma"/>
          <w:color w:val="000000"/>
        </w:rPr>
        <w:t xml:space="preserve"> As multas aqui previstas não têm caráter compensatório, porém moratório e, </w:t>
      </w:r>
      <w:proofErr w:type="spellStart"/>
      <w:r w:rsidRPr="00B44434">
        <w:rPr>
          <w:rFonts w:ascii="Arial Narrow" w:hAnsi="Arial Narrow" w:cs="Tahoma"/>
          <w:color w:val="000000"/>
        </w:rPr>
        <w:t>conseqüentemente</w:t>
      </w:r>
      <w:proofErr w:type="spellEnd"/>
      <w:r w:rsidRPr="00B44434">
        <w:rPr>
          <w:rFonts w:ascii="Arial Narrow" w:hAnsi="Arial Narrow" w:cs="Tahoma"/>
          <w:color w:val="000000"/>
        </w:rPr>
        <w:t>, o pagamento delas não exime a empresa contratada da reparação dos eventuais danos, perdas ou prejuízos que seu ato punível venha acarretar ao Município de Catanduvas - SC.</w:t>
      </w: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CLÁUSULA DÉCIMA - DA CESSÃO OU TRANSFERÊNCIA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 xml:space="preserve">10.1. </w:t>
      </w:r>
      <w:r w:rsidRPr="00B44434">
        <w:rPr>
          <w:rFonts w:ascii="Arial Narrow" w:hAnsi="Arial Narrow" w:cs="Tahoma"/>
          <w:color w:val="000000"/>
        </w:rPr>
        <w:t xml:space="preserve">Os serviços objeto deste contrato somente poderão ser realizados pelo próprio CREDENCIADO ou pelos profissionais componentes do corpo clínico do CREDENCIADO, não podendo transferir a terceiros, no todo ou em parte, os direitos e/ou obrigações </w:t>
      </w:r>
      <w:proofErr w:type="gramStart"/>
      <w:r w:rsidRPr="00B44434">
        <w:rPr>
          <w:rFonts w:ascii="Arial Narrow" w:hAnsi="Arial Narrow" w:cs="Tahoma"/>
          <w:color w:val="000000"/>
        </w:rPr>
        <w:t>ajustadas no presente instrumento contratual</w:t>
      </w:r>
      <w:proofErr w:type="gramEnd"/>
      <w:r w:rsidRPr="00B44434">
        <w:rPr>
          <w:rFonts w:ascii="Arial Narrow" w:hAnsi="Arial Narrow" w:cs="Tahoma"/>
          <w:color w:val="000000"/>
        </w:rPr>
        <w:t>, salvo prévio e expresso consentimento do Fundo Municipal de Saúde de Catanduvas – SC.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color w:val="000000"/>
        </w:rPr>
        <w:t>10.1.1. Para efeitos deste contrato, consideram-se profissionais componentes do corpo clínico do CREDENCIADO: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color w:val="000000"/>
        </w:rPr>
        <w:t>a) O membro do seu corpo clínico e de profissionais;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color w:val="000000"/>
        </w:rPr>
        <w:t>b) O profissional que tenha vínculo empregatício com o CREDENCIADO;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color w:val="000000"/>
        </w:rPr>
        <w:t>c) O profissional autônomo que presta serviços ao CREDENCIADO;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color w:val="000000"/>
        </w:rPr>
        <w:t>d) O profissional que, não estando incluído nas categorias referidas nas alíneas anteriores, é admitido pelo CREDENCIADO nas suas instalações para prestar serviço.</w:t>
      </w: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CLÁUSULA DÉCIMA PRIMEIRA - DAS DISPOSIÇÕES COMPLEMENTARES</w:t>
      </w:r>
    </w:p>
    <w:p w:rsidR="009505FD" w:rsidRPr="00B44434" w:rsidRDefault="009505FD" w:rsidP="00B44434">
      <w:pPr>
        <w:widowControl w:val="0"/>
        <w:spacing w:after="0" w:line="240" w:lineRule="auto"/>
        <w:ind w:firstLine="851"/>
        <w:jc w:val="both"/>
        <w:rPr>
          <w:rFonts w:ascii="Arial Narrow" w:hAnsi="Arial Narrow" w:cs="Tahoma"/>
          <w:b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11.1.</w:t>
      </w:r>
      <w:r w:rsidRPr="00B44434">
        <w:rPr>
          <w:rFonts w:ascii="Arial Narrow" w:hAnsi="Arial Narrow" w:cs="Tahoma"/>
          <w:color w:val="000000"/>
        </w:rPr>
        <w:t xml:space="preserve"> É de responsabilidade exclusiva e integral do CREDENCIADO a utilização de pessoal para a execução do objeto deste contrato, incluídos os encargos trabalhistas, previdenciários, sociais, fiscais e comerciais, resultantes de vínculo empregatício, cujo ônus e obrigações não poderão ser transferidos para o MUNICIPIO ou para o Ministério da Saúde.</w:t>
      </w:r>
    </w:p>
    <w:p w:rsidR="009505FD" w:rsidRPr="00B44434" w:rsidRDefault="009505FD" w:rsidP="00B44434">
      <w:pPr>
        <w:widowControl w:val="0"/>
        <w:spacing w:after="0" w:line="240" w:lineRule="auto"/>
        <w:ind w:firstLine="720"/>
        <w:jc w:val="both"/>
        <w:rPr>
          <w:rFonts w:ascii="Arial Narrow" w:hAnsi="Arial Narrow" w:cs="Tahoma"/>
          <w:b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11.2.</w:t>
      </w:r>
      <w:r w:rsidRPr="00B44434">
        <w:rPr>
          <w:rFonts w:ascii="Arial Narrow" w:hAnsi="Arial Narrow" w:cs="Tahoma"/>
          <w:color w:val="000000"/>
        </w:rPr>
        <w:t xml:space="preserve"> Os casos omissos ao presente termo</w:t>
      </w:r>
      <w:proofErr w:type="gramStart"/>
      <w:r w:rsidRPr="00B44434">
        <w:rPr>
          <w:rFonts w:ascii="Arial Narrow" w:hAnsi="Arial Narrow" w:cs="Tahoma"/>
          <w:color w:val="000000"/>
        </w:rPr>
        <w:t>, serão</w:t>
      </w:r>
      <w:proofErr w:type="gramEnd"/>
      <w:r w:rsidRPr="00B44434">
        <w:rPr>
          <w:rFonts w:ascii="Arial Narrow" w:hAnsi="Arial Narrow" w:cs="Tahoma"/>
          <w:color w:val="000000"/>
        </w:rPr>
        <w:t xml:space="preserve"> resolvidos em estrita obediência às diretrizes da Lei nº 8.666/93, e posteriores alterações.</w:t>
      </w:r>
    </w:p>
    <w:p w:rsidR="009505FD" w:rsidRPr="00B44434" w:rsidRDefault="009505FD" w:rsidP="00B44434">
      <w:pPr>
        <w:widowControl w:val="0"/>
        <w:spacing w:after="0" w:line="240" w:lineRule="auto"/>
        <w:ind w:firstLine="851"/>
        <w:jc w:val="both"/>
        <w:rPr>
          <w:rFonts w:ascii="Arial Narrow" w:hAnsi="Arial Narrow" w:cs="Tahoma"/>
          <w:b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center"/>
        <w:rPr>
          <w:rFonts w:ascii="Arial Narrow" w:hAnsi="Arial Narrow" w:cs="Tahoma"/>
          <w:b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CLÁUSULA DÉCIMA SEGUNDA - DO FORO</w:t>
      </w:r>
    </w:p>
    <w:p w:rsidR="009505FD" w:rsidRPr="00B44434" w:rsidRDefault="009505FD" w:rsidP="00B44434">
      <w:pPr>
        <w:widowControl w:val="0"/>
        <w:spacing w:after="0" w:line="240" w:lineRule="auto"/>
        <w:ind w:firstLine="851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b/>
          <w:color w:val="000000"/>
        </w:rPr>
        <w:t>12.1.</w:t>
      </w:r>
      <w:r w:rsidRPr="00B44434">
        <w:rPr>
          <w:rFonts w:ascii="Arial Narrow" w:hAnsi="Arial Narrow" w:cs="Tahoma"/>
          <w:color w:val="000000"/>
        </w:rPr>
        <w:t xml:space="preserve"> Fica eleito o Foro da Comarca de Catanduvas - SC, para qualquer procedimento relacionado com o cumprimento do presente Contrato.</w:t>
      </w:r>
    </w:p>
    <w:p w:rsidR="009505FD" w:rsidRPr="00B44434" w:rsidRDefault="009505FD" w:rsidP="00B44434">
      <w:pPr>
        <w:widowControl w:val="0"/>
        <w:spacing w:after="0" w:line="240" w:lineRule="auto"/>
        <w:ind w:left="2835" w:firstLine="720"/>
        <w:jc w:val="both"/>
        <w:rPr>
          <w:rFonts w:ascii="Arial Narrow" w:hAnsi="Arial Narrow" w:cs="Tahoma"/>
          <w:color w:val="000000"/>
        </w:rPr>
      </w:pPr>
    </w:p>
    <w:p w:rsidR="009505FD" w:rsidRPr="00B44434" w:rsidRDefault="009505FD" w:rsidP="00B4443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B44434">
        <w:rPr>
          <w:rFonts w:ascii="Arial Narrow" w:hAnsi="Arial Narrow" w:cs="Tahoma"/>
          <w:color w:val="000000"/>
        </w:rPr>
        <w:t xml:space="preserve">E, para firmeza e validade do que aqui ficou estipulado, foi lavrado o presente termo em </w:t>
      </w:r>
      <w:proofErr w:type="gramStart"/>
      <w:r w:rsidRPr="00B44434">
        <w:rPr>
          <w:rFonts w:ascii="Arial Narrow" w:hAnsi="Arial Narrow" w:cs="Tahoma"/>
          <w:color w:val="000000"/>
        </w:rPr>
        <w:t>3</w:t>
      </w:r>
      <w:proofErr w:type="gramEnd"/>
      <w:r w:rsidRPr="00B44434">
        <w:rPr>
          <w:rFonts w:ascii="Arial Narrow" w:hAnsi="Arial Narrow" w:cs="Tahoma"/>
          <w:color w:val="000000"/>
        </w:rPr>
        <w:t xml:space="preserve"> (três) vias de igual teor, que, depois de lido e achado conforme, é assinado pelas partes contratantes e por duas testemunhas que a tudo assistiram.</w:t>
      </w:r>
    </w:p>
    <w:p w:rsidR="009505FD" w:rsidRPr="00B44434" w:rsidRDefault="009505FD" w:rsidP="00B44434">
      <w:pPr>
        <w:widowControl w:val="0"/>
        <w:spacing w:after="0" w:line="240" w:lineRule="auto"/>
        <w:ind w:left="2835" w:firstLine="720"/>
        <w:jc w:val="both"/>
        <w:rPr>
          <w:rFonts w:ascii="Arial Narrow" w:hAnsi="Arial Narrow" w:cs="Tahoma"/>
          <w:color w:val="000000"/>
        </w:rPr>
      </w:pPr>
    </w:p>
    <w:p w:rsidR="00793CDF" w:rsidRPr="00B44434" w:rsidRDefault="00793CDF" w:rsidP="00B44434">
      <w:pPr>
        <w:pStyle w:val="Ttulo1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b w:val="0"/>
          <w:sz w:val="22"/>
          <w:szCs w:val="22"/>
        </w:rPr>
      </w:pPr>
      <w:r w:rsidRPr="00B44434">
        <w:rPr>
          <w:rFonts w:ascii="Arial Narrow" w:hAnsi="Arial Narrow"/>
          <w:b w:val="0"/>
          <w:sz w:val="22"/>
          <w:szCs w:val="22"/>
        </w:rPr>
        <w:t xml:space="preserve">Catanduvas – SC, </w:t>
      </w:r>
      <w:r w:rsidR="00B44434">
        <w:rPr>
          <w:rFonts w:ascii="Arial Narrow" w:hAnsi="Arial Narrow"/>
          <w:b w:val="0"/>
          <w:sz w:val="22"/>
          <w:szCs w:val="22"/>
        </w:rPr>
        <w:t>09</w:t>
      </w:r>
      <w:r w:rsidRPr="00B44434">
        <w:rPr>
          <w:rFonts w:ascii="Arial Narrow" w:hAnsi="Arial Narrow"/>
          <w:b w:val="0"/>
          <w:sz w:val="22"/>
          <w:szCs w:val="22"/>
        </w:rPr>
        <w:t xml:space="preserve"> de </w:t>
      </w:r>
      <w:r w:rsidR="00744F85" w:rsidRPr="00B44434">
        <w:rPr>
          <w:rFonts w:ascii="Arial Narrow" w:hAnsi="Arial Narrow"/>
          <w:b w:val="0"/>
          <w:sz w:val="22"/>
          <w:szCs w:val="22"/>
        </w:rPr>
        <w:t>março</w:t>
      </w:r>
      <w:r w:rsidRPr="00B44434">
        <w:rPr>
          <w:rFonts w:ascii="Arial Narrow" w:hAnsi="Arial Narrow"/>
          <w:b w:val="0"/>
          <w:sz w:val="22"/>
          <w:szCs w:val="22"/>
        </w:rPr>
        <w:t xml:space="preserve"> de 2017.</w:t>
      </w:r>
    </w:p>
    <w:p w:rsidR="00793CDF" w:rsidRPr="00B44434" w:rsidRDefault="00793CDF" w:rsidP="00B44434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5B43C3" w:rsidRPr="00B44434" w:rsidRDefault="00291FDE" w:rsidP="00B44434">
      <w:pPr>
        <w:widowControl w:val="0"/>
        <w:tabs>
          <w:tab w:val="left" w:pos="5964"/>
        </w:tabs>
        <w:spacing w:after="0" w:line="240" w:lineRule="auto"/>
        <w:jc w:val="both"/>
        <w:rPr>
          <w:rFonts w:ascii="Arial Narrow" w:hAnsi="Arial Narrow" w:cs="Tahoma"/>
        </w:rPr>
      </w:pPr>
      <w:r w:rsidRPr="00B4443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7127707" wp14:editId="5A6D1E02">
                <wp:simplePos x="0" y="0"/>
                <wp:positionH relativeFrom="column">
                  <wp:posOffset>-329637</wp:posOffset>
                </wp:positionH>
                <wp:positionV relativeFrom="paragraph">
                  <wp:posOffset>149824</wp:posOffset>
                </wp:positionV>
                <wp:extent cx="2285125" cy="869315"/>
                <wp:effectExtent l="0" t="0" r="1270" b="6985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5125" cy="869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0EBC" w:rsidRPr="00EB69D1" w:rsidRDefault="00500EBC" w:rsidP="005B43C3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24"/>
                              </w:rPr>
                            </w:pPr>
                          </w:p>
                          <w:p w:rsidR="00500EBC" w:rsidRDefault="00500EBC" w:rsidP="006D10B2">
                            <w:pPr>
                              <w:pStyle w:val="Ttulo2"/>
                              <w:pBdr>
                                <w:top w:val="single" w:sz="4" w:space="1" w:color="auto"/>
                              </w:pBdr>
                              <w:tabs>
                                <w:tab w:val="left" w:pos="3060"/>
                              </w:tabs>
                              <w:spacing w:before="0" w:after="0"/>
                              <w:jc w:val="center"/>
                              <w:rPr>
                                <w:rFonts w:ascii="Arial Narrow" w:hAnsi="Arial Narrow"/>
                                <w:b w:val="0"/>
                                <w:i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b w:val="0"/>
                                <w:i w:val="0"/>
                                <w:sz w:val="22"/>
                                <w:szCs w:val="22"/>
                              </w:rPr>
                              <w:t>FUNDO MUNICIPAL DE SAUDE</w:t>
                            </w:r>
                          </w:p>
                          <w:p w:rsidR="00500EBC" w:rsidRDefault="00500EBC" w:rsidP="006D10B2">
                            <w:pPr>
                              <w:pStyle w:val="Ttulo2"/>
                              <w:tabs>
                                <w:tab w:val="left" w:pos="3060"/>
                              </w:tabs>
                              <w:spacing w:before="0" w:after="0"/>
                              <w:jc w:val="center"/>
                              <w:rPr>
                                <w:rFonts w:ascii="Arial Narrow" w:hAnsi="Arial Narrow"/>
                                <w:i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i w:val="0"/>
                                <w:sz w:val="22"/>
                                <w:szCs w:val="22"/>
                              </w:rPr>
                              <w:t>ALMIR JOSÉ VICENTINE</w:t>
                            </w:r>
                          </w:p>
                          <w:p w:rsidR="00500EBC" w:rsidRDefault="00500EBC" w:rsidP="006D10B2">
                            <w:pPr>
                              <w:pStyle w:val="Ttulo2"/>
                              <w:tabs>
                                <w:tab w:val="left" w:pos="3060"/>
                              </w:tabs>
                              <w:spacing w:before="0" w:after="0"/>
                              <w:jc w:val="center"/>
                              <w:rPr>
                                <w:rFonts w:ascii="Arial Narrow" w:hAnsi="Arial Narrow"/>
                                <w:b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b w:val="0"/>
                                <w:i w:val="0"/>
                                <w:sz w:val="22"/>
                                <w:szCs w:val="22"/>
                              </w:rPr>
                              <w:t>Contratante</w:t>
                            </w:r>
                          </w:p>
                          <w:p w:rsidR="00500EBC" w:rsidRDefault="00500EBC" w:rsidP="005B43C3">
                            <w:pPr>
                              <w:jc w:val="center"/>
                            </w:pPr>
                          </w:p>
                          <w:p w:rsidR="00500EBC" w:rsidRDefault="00500EBC" w:rsidP="005B43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4" o:spid="_x0000_s1026" type="#_x0000_t202" style="position:absolute;left:0;text-align:left;margin-left:-25.95pt;margin-top:11.8pt;width:179.95pt;height:6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" o:allowincell="f" stroked="f">
                <v:textbox>
                  <w:txbxContent>
                    <w:p w:rsidR="00500EBC" w:rsidRPr="00EB69D1" w:rsidRDefault="00500EBC" w:rsidP="005B43C3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24"/>
                        </w:rPr>
                      </w:pPr>
                    </w:p>
                    <w:p w:rsidR="00500EBC" w:rsidRDefault="00500EBC" w:rsidP="006D10B2">
                      <w:pPr>
                        <w:pStyle w:val="Ttulo2"/>
                        <w:pBdr>
                          <w:top w:val="single" w:sz="4" w:space="1" w:color="auto"/>
                        </w:pBdr>
                        <w:tabs>
                          <w:tab w:val="left" w:pos="3060"/>
                        </w:tabs>
                        <w:spacing w:before="0" w:after="0"/>
                        <w:jc w:val="center"/>
                        <w:rPr>
                          <w:rFonts w:ascii="Arial Narrow" w:hAnsi="Arial Narrow"/>
                          <w:b w:val="0"/>
                          <w:i w:val="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b w:val="0"/>
                          <w:i w:val="0"/>
                          <w:sz w:val="22"/>
                          <w:szCs w:val="22"/>
                        </w:rPr>
                        <w:t>FUNDO MUNICIPAL DE SAUDE</w:t>
                      </w:r>
                    </w:p>
                    <w:p w:rsidR="00500EBC" w:rsidRDefault="00500EBC" w:rsidP="006D10B2">
                      <w:pPr>
                        <w:pStyle w:val="Ttulo2"/>
                        <w:tabs>
                          <w:tab w:val="left" w:pos="3060"/>
                        </w:tabs>
                        <w:spacing w:before="0" w:after="0"/>
                        <w:jc w:val="center"/>
                        <w:rPr>
                          <w:rFonts w:ascii="Arial Narrow" w:hAnsi="Arial Narrow"/>
                          <w:i w:val="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i w:val="0"/>
                          <w:sz w:val="22"/>
                          <w:szCs w:val="22"/>
                        </w:rPr>
                        <w:t>ALMIR JOSÉ VICENTINE</w:t>
                      </w:r>
                    </w:p>
                    <w:p w:rsidR="00500EBC" w:rsidRDefault="00500EBC" w:rsidP="006D10B2">
                      <w:pPr>
                        <w:pStyle w:val="Ttulo2"/>
                        <w:tabs>
                          <w:tab w:val="left" w:pos="3060"/>
                        </w:tabs>
                        <w:spacing w:before="0" w:after="0"/>
                        <w:jc w:val="center"/>
                        <w:rPr>
                          <w:rFonts w:ascii="Arial Narrow" w:hAnsi="Arial Narrow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b w:val="0"/>
                          <w:i w:val="0"/>
                          <w:sz w:val="22"/>
                          <w:szCs w:val="22"/>
                        </w:rPr>
                        <w:t>Contratante</w:t>
                      </w:r>
                    </w:p>
                    <w:p w:rsidR="00500EBC" w:rsidRDefault="00500EBC" w:rsidP="005B43C3">
                      <w:pPr>
                        <w:jc w:val="center"/>
                      </w:pPr>
                    </w:p>
                    <w:p w:rsidR="00500EBC" w:rsidRDefault="00500EBC" w:rsidP="005B43C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B43C3" w:rsidRPr="00B44434">
        <w:rPr>
          <w:rFonts w:ascii="Arial Narrow" w:hAnsi="Arial Narrow" w:cs="Tahoma"/>
        </w:rPr>
        <w:tab/>
      </w:r>
    </w:p>
    <w:p w:rsidR="005B43C3" w:rsidRPr="00B44434" w:rsidRDefault="000968FF" w:rsidP="00B44434">
      <w:pPr>
        <w:widowControl w:val="0"/>
        <w:spacing w:after="0" w:line="240" w:lineRule="auto"/>
        <w:jc w:val="both"/>
        <w:rPr>
          <w:rFonts w:ascii="Arial Narrow" w:hAnsi="Arial Narrow" w:cs="Arial Narrow"/>
        </w:rPr>
      </w:pPr>
      <w:r w:rsidRPr="00B4443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252418" wp14:editId="56E67FBD">
                <wp:simplePos x="0" y="0"/>
                <wp:positionH relativeFrom="column">
                  <wp:posOffset>2430817</wp:posOffset>
                </wp:positionH>
                <wp:positionV relativeFrom="paragraph">
                  <wp:posOffset>7057</wp:posOffset>
                </wp:positionV>
                <wp:extent cx="3648362" cy="983615"/>
                <wp:effectExtent l="0" t="0" r="9525" b="6985"/>
                <wp:wrapNone/>
                <wp:docPr id="5" name="Caixa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362" cy="983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0EBC" w:rsidRPr="00EB69D1" w:rsidRDefault="00500EBC" w:rsidP="005B43C3">
                            <w:pPr>
                              <w:pStyle w:val="Ttulo5"/>
                              <w:spacing w:before="0" w:after="0"/>
                              <w:jc w:val="center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</w:p>
                          <w:p w:rsidR="00500EBC" w:rsidRDefault="00500EBC" w:rsidP="005B43C3">
                            <w:pPr>
                              <w:pStyle w:val="Ttulo5"/>
                              <w:pBdr>
                                <w:top w:val="single" w:sz="4" w:space="3" w:color="auto"/>
                              </w:pBdr>
                              <w:spacing w:before="0" w:after="0"/>
                              <w:jc w:val="center"/>
                              <w:rPr>
                                <w:rFonts w:ascii="Arial Narrow" w:hAnsi="Arial Narrow" w:cs="Arial Narrow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B44434">
                              <w:rPr>
                                <w:rFonts w:ascii="Arial Narrow" w:hAnsi="Arial Narrow" w:cs="Arial Narrow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LABORATÓRIO DE ANÁLISES CLINICAS</w:t>
                            </w:r>
                            <w:proofErr w:type="gramEnd"/>
                            <w:r w:rsidRPr="00B44434">
                              <w:rPr>
                                <w:rFonts w:ascii="Arial Narrow" w:hAnsi="Arial Narrow" w:cs="Arial Narrow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 DALA ROSA </w:t>
                            </w:r>
                          </w:p>
                          <w:p w:rsidR="00500EBC" w:rsidRPr="002D491C" w:rsidRDefault="00500EBC" w:rsidP="005B43C3">
                            <w:pPr>
                              <w:pStyle w:val="Ttulo5"/>
                              <w:pBdr>
                                <w:top w:val="single" w:sz="4" w:space="3" w:color="auto"/>
                              </w:pBdr>
                              <w:spacing w:before="0" w:after="0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  <w:r w:rsidRPr="00291FDE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CONTRATADA</w:t>
                            </w:r>
                          </w:p>
                          <w:p w:rsidR="00500EBC" w:rsidRPr="002D491C" w:rsidRDefault="00500EBC" w:rsidP="005B43C3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5" o:spid="_x0000_s1027" type="#_x0000_t202" style="position:absolute;left:0;text-align:left;margin-left:191.4pt;margin-top:.55pt;width:287.25pt;height:7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" stroked="f">
                <v:textbox>
                  <w:txbxContent>
                    <w:p w:rsidR="00500EBC" w:rsidRPr="00EB69D1" w:rsidRDefault="00500EBC" w:rsidP="005B43C3">
                      <w:pPr>
                        <w:pStyle w:val="Ttulo5"/>
                        <w:spacing w:before="0" w:after="0"/>
                        <w:jc w:val="center"/>
                        <w:rPr>
                          <w:rFonts w:ascii="Arial Narrow" w:hAnsi="Arial Narrow" w:cs="Arial Narrow"/>
                          <w:i w:val="0"/>
                          <w:iCs w:val="0"/>
                          <w:sz w:val="24"/>
                          <w:szCs w:val="24"/>
                        </w:rPr>
                      </w:pPr>
                    </w:p>
                    <w:p w:rsidR="00500EBC" w:rsidRDefault="00500EBC" w:rsidP="005B43C3">
                      <w:pPr>
                        <w:pStyle w:val="Ttulo5"/>
                        <w:pBdr>
                          <w:top w:val="single" w:sz="4" w:space="3" w:color="auto"/>
                        </w:pBdr>
                        <w:spacing w:before="0" w:after="0"/>
                        <w:jc w:val="center"/>
                        <w:rPr>
                          <w:rFonts w:ascii="Arial Narrow" w:hAnsi="Arial Narrow" w:cs="Arial Narrow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</w:pPr>
                      <w:proofErr w:type="gramStart"/>
                      <w:r w:rsidRPr="00B44434">
                        <w:rPr>
                          <w:rFonts w:ascii="Arial Narrow" w:hAnsi="Arial Narrow" w:cs="Arial Narrow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  <w:t>LABORATÓRIO DE ANÁLISES CLINICAS</w:t>
                      </w:r>
                      <w:proofErr w:type="gramEnd"/>
                      <w:r w:rsidRPr="00B44434">
                        <w:rPr>
                          <w:rFonts w:ascii="Arial Narrow" w:hAnsi="Arial Narrow" w:cs="Arial Narrow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  <w:t xml:space="preserve"> DALA ROSA </w:t>
                      </w:r>
                    </w:p>
                    <w:p w:rsidR="00500EBC" w:rsidRPr="002D491C" w:rsidRDefault="00500EBC" w:rsidP="005B43C3">
                      <w:pPr>
                        <w:pStyle w:val="Ttulo5"/>
                        <w:pBdr>
                          <w:top w:val="single" w:sz="4" w:space="3" w:color="auto"/>
                        </w:pBdr>
                        <w:spacing w:before="0" w:after="0"/>
                        <w:jc w:val="center"/>
                        <w:rPr>
                          <w:rFonts w:ascii="Arial Narrow" w:hAnsi="Arial Narrow" w:cs="Arial Narrow"/>
                          <w:b w:val="0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</w:pPr>
                      <w:r w:rsidRPr="00291FDE">
                        <w:rPr>
                          <w:rFonts w:ascii="Arial Narrow" w:hAnsi="Arial Narrow" w:cs="Arial Narrow"/>
                          <w:b w:val="0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  <w:t>CONTRATADA</w:t>
                      </w:r>
                    </w:p>
                    <w:p w:rsidR="00500EBC" w:rsidRPr="002D491C" w:rsidRDefault="00500EBC" w:rsidP="005B43C3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43C3" w:rsidRPr="00B44434" w:rsidRDefault="005B43C3" w:rsidP="00B44434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B44434" w:rsidRDefault="005B43C3" w:rsidP="00B44434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B44434" w:rsidRDefault="005B43C3" w:rsidP="00B44434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B44434" w:rsidRDefault="005B43C3" w:rsidP="00B44434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B44434" w:rsidRDefault="005B43C3" w:rsidP="00B44434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B44434" w:rsidRDefault="005B43C3" w:rsidP="00B44434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  <w:r w:rsidRPr="00B44434">
        <w:rPr>
          <w:rFonts w:ascii="Arial Narrow" w:hAnsi="Arial Narrow" w:cs="Arial Narrow"/>
          <w:sz w:val="22"/>
          <w:szCs w:val="22"/>
        </w:rPr>
        <w:t>Testemunhas:</w:t>
      </w:r>
    </w:p>
    <w:p w:rsidR="005B43C3" w:rsidRPr="00B44434" w:rsidRDefault="005B43C3" w:rsidP="00B44434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B44434" w:rsidRDefault="005B43C3" w:rsidP="00B44434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5B43C3" w:rsidRPr="00B44434" w:rsidRDefault="00500EBC" w:rsidP="00B44434">
      <w:pPr>
        <w:widowControl w:val="0"/>
        <w:spacing w:after="0" w:line="240" w:lineRule="auto"/>
        <w:jc w:val="both"/>
        <w:rPr>
          <w:rFonts w:ascii="Arial Narrow" w:hAnsi="Arial Narrow" w:cs="Arial Narrow"/>
          <w:b/>
          <w:bCs/>
        </w:rPr>
      </w:pPr>
      <w:r w:rsidRPr="00B4443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FC3FC6" wp14:editId="56275CEE">
                <wp:simplePos x="0" y="0"/>
                <wp:positionH relativeFrom="column">
                  <wp:posOffset>4380230</wp:posOffset>
                </wp:positionH>
                <wp:positionV relativeFrom="paragraph">
                  <wp:posOffset>107950</wp:posOffset>
                </wp:positionV>
                <wp:extent cx="1477645" cy="586105"/>
                <wp:effectExtent l="0" t="0" r="8255" b="4445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0EBC" w:rsidRPr="00AF38E4" w:rsidRDefault="00500EBC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Francisco Barbosa</w:t>
                            </w:r>
                          </w:p>
                          <w:p w:rsidR="00500EBC" w:rsidRPr="00AF38E4" w:rsidRDefault="00500EBC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OAB/3413</w:t>
                            </w:r>
                          </w:p>
                          <w:p w:rsidR="00500EBC" w:rsidRPr="00AF38E4" w:rsidRDefault="00500EBC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Assessor Jurídico</w:t>
                            </w:r>
                          </w:p>
                          <w:p w:rsidR="00500EBC" w:rsidRPr="00EB69D1" w:rsidRDefault="00500EBC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1" o:spid="_x0000_s1028" type="#_x0000_t202" style="position:absolute;left:0;text-align:left;margin-left:344.9pt;margin-top:8.5pt;width:116.35pt;height:4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" stroked="f">
                <v:textbox>
                  <w:txbxContent>
                    <w:p w:rsidR="00500EBC" w:rsidRPr="00AF38E4" w:rsidRDefault="00500EBC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Francisco Barbosa</w:t>
                      </w:r>
                    </w:p>
                    <w:p w:rsidR="00500EBC" w:rsidRPr="00AF38E4" w:rsidRDefault="00500EBC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OAB/3413</w:t>
                      </w:r>
                    </w:p>
                    <w:p w:rsidR="00500EBC" w:rsidRPr="00AF38E4" w:rsidRDefault="00500EBC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Assessor Jurídico</w:t>
                      </w:r>
                    </w:p>
                    <w:p w:rsidR="00500EBC" w:rsidRPr="00EB69D1" w:rsidRDefault="00500EBC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4443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789278" wp14:editId="2C97B134">
                <wp:simplePos x="0" y="0"/>
                <wp:positionH relativeFrom="column">
                  <wp:posOffset>2163397</wp:posOffset>
                </wp:positionH>
                <wp:positionV relativeFrom="paragraph">
                  <wp:posOffset>91212</wp:posOffset>
                </wp:positionV>
                <wp:extent cx="1989455" cy="491227"/>
                <wp:effectExtent l="0" t="0" r="0" b="4445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9455" cy="491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0EBC" w:rsidRPr="00AF38E4" w:rsidRDefault="00500EBC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Nome:</w:t>
                            </w:r>
                          </w:p>
                          <w:p w:rsidR="00500EBC" w:rsidRPr="00AF38E4" w:rsidRDefault="00500EBC" w:rsidP="005B43C3">
                            <w:pP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RG:</w:t>
                            </w:r>
                          </w:p>
                          <w:p w:rsidR="00500EBC" w:rsidRPr="008A0783" w:rsidRDefault="00500EBC" w:rsidP="005B43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2" o:spid="_x0000_s1029" type="#_x0000_t202" style="position:absolute;left:0;text-align:left;margin-left:170.35pt;margin-top:7.2pt;width:156.65pt;height:38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" stroked="f">
                <v:textbox>
                  <w:txbxContent>
                    <w:p w:rsidR="00500EBC" w:rsidRPr="00AF38E4" w:rsidRDefault="00500EBC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Nome:</w:t>
                      </w:r>
                    </w:p>
                    <w:p w:rsidR="00500EBC" w:rsidRPr="00AF38E4" w:rsidRDefault="00500EBC" w:rsidP="005B43C3">
                      <w:pP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RG:</w:t>
                      </w:r>
                    </w:p>
                    <w:p w:rsidR="00500EBC" w:rsidRPr="008A0783" w:rsidRDefault="00500EBC" w:rsidP="005B43C3"/>
                  </w:txbxContent>
                </v:textbox>
              </v:shape>
            </w:pict>
          </mc:Fallback>
        </mc:AlternateContent>
      </w:r>
      <w:r w:rsidRPr="00B44434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75E6CA" wp14:editId="1023C2FE">
                <wp:simplePos x="0" y="0"/>
                <wp:positionH relativeFrom="column">
                  <wp:posOffset>-53975</wp:posOffset>
                </wp:positionH>
                <wp:positionV relativeFrom="paragraph">
                  <wp:posOffset>99695</wp:posOffset>
                </wp:positionV>
                <wp:extent cx="2009140" cy="482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14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0EBC" w:rsidRPr="00AF38E4" w:rsidRDefault="00500EBC" w:rsidP="005B43C3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Nome:</w:t>
                            </w:r>
                          </w:p>
                          <w:p w:rsidR="00500EBC" w:rsidRPr="00AF38E4" w:rsidRDefault="00500EBC" w:rsidP="005B43C3">
                            <w:pP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AF38E4">
                              <w:rPr>
                                <w:rFonts w:ascii="Arial Narrow" w:hAnsi="Arial Narrow" w:cs="Arial Narrow"/>
                              </w:rPr>
                              <w:t>RG: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3" o:spid="_x0000_s1030" type="#_x0000_t202" style="position:absolute;left:0;text-align:left;margin-left:-4.25pt;margin-top:7.85pt;width:158.2pt;height:3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" stroked="f">
                <v:textbox>
                  <w:txbxContent>
                    <w:p w:rsidR="00500EBC" w:rsidRPr="00AF38E4" w:rsidRDefault="00500EBC" w:rsidP="005B43C3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Nome:</w:t>
                      </w:r>
                    </w:p>
                    <w:p w:rsidR="00500EBC" w:rsidRPr="00AF38E4" w:rsidRDefault="00500EBC" w:rsidP="005B43C3">
                      <w:pP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AF38E4">
                        <w:rPr>
                          <w:rFonts w:ascii="Arial Narrow" w:hAnsi="Arial Narrow" w:cs="Arial Narrow"/>
                        </w:rPr>
                        <w:t>RG:</w:t>
                      </w:r>
                    </w:p>
                  </w:txbxContent>
                </v:textbox>
              </v:shape>
            </w:pict>
          </mc:Fallback>
        </mc:AlternateContent>
      </w:r>
      <w:r w:rsidR="005B43C3" w:rsidRPr="00B44434">
        <w:rPr>
          <w:rFonts w:ascii="Arial Narrow" w:hAnsi="Arial Narrow" w:cs="Arial Narrow"/>
          <w:b/>
          <w:bCs/>
        </w:rPr>
        <w:t xml:space="preserve">  </w:t>
      </w:r>
    </w:p>
    <w:sectPr w:rsidR="005B43C3" w:rsidRPr="00B444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FA0" w:rsidRDefault="00866FA0" w:rsidP="007C774A">
      <w:pPr>
        <w:spacing w:after="0" w:line="240" w:lineRule="auto"/>
      </w:pPr>
      <w:r>
        <w:separator/>
      </w:r>
    </w:p>
  </w:endnote>
  <w:endnote w:type="continuationSeparator" w:id="0">
    <w:p w:rsidR="00866FA0" w:rsidRDefault="00866FA0" w:rsidP="007C7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FA0" w:rsidRDefault="00866FA0" w:rsidP="007C774A">
      <w:pPr>
        <w:spacing w:after="0" w:line="240" w:lineRule="auto"/>
      </w:pPr>
      <w:r>
        <w:separator/>
      </w:r>
    </w:p>
  </w:footnote>
  <w:footnote w:type="continuationSeparator" w:id="0">
    <w:p w:rsidR="00866FA0" w:rsidRDefault="00866FA0" w:rsidP="007C77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74A"/>
    <w:rsid w:val="000548A9"/>
    <w:rsid w:val="000968FF"/>
    <w:rsid w:val="000D2200"/>
    <w:rsid w:val="0018047E"/>
    <w:rsid w:val="0018394B"/>
    <w:rsid w:val="00185192"/>
    <w:rsid w:val="00291FDE"/>
    <w:rsid w:val="002B2972"/>
    <w:rsid w:val="002F78E2"/>
    <w:rsid w:val="00327D6B"/>
    <w:rsid w:val="00352831"/>
    <w:rsid w:val="003D1909"/>
    <w:rsid w:val="00410434"/>
    <w:rsid w:val="00415A91"/>
    <w:rsid w:val="004401C1"/>
    <w:rsid w:val="00461C5C"/>
    <w:rsid w:val="004C0F20"/>
    <w:rsid w:val="00500EBC"/>
    <w:rsid w:val="005339E7"/>
    <w:rsid w:val="00536275"/>
    <w:rsid w:val="005623A3"/>
    <w:rsid w:val="00563053"/>
    <w:rsid w:val="005B43C3"/>
    <w:rsid w:val="005B54DC"/>
    <w:rsid w:val="005D2007"/>
    <w:rsid w:val="0063186C"/>
    <w:rsid w:val="00655AED"/>
    <w:rsid w:val="006D10B2"/>
    <w:rsid w:val="006F2A94"/>
    <w:rsid w:val="00717891"/>
    <w:rsid w:val="00723134"/>
    <w:rsid w:val="00727DA0"/>
    <w:rsid w:val="00744F85"/>
    <w:rsid w:val="00776B05"/>
    <w:rsid w:val="00793CDF"/>
    <w:rsid w:val="007A044A"/>
    <w:rsid w:val="007C774A"/>
    <w:rsid w:val="00866FA0"/>
    <w:rsid w:val="008B3049"/>
    <w:rsid w:val="009005C2"/>
    <w:rsid w:val="009505FD"/>
    <w:rsid w:val="009845B1"/>
    <w:rsid w:val="0098715C"/>
    <w:rsid w:val="009A261C"/>
    <w:rsid w:val="009F39A4"/>
    <w:rsid w:val="00A328DF"/>
    <w:rsid w:val="00A83F0D"/>
    <w:rsid w:val="00AB549D"/>
    <w:rsid w:val="00AF5D5C"/>
    <w:rsid w:val="00AF77D1"/>
    <w:rsid w:val="00B04238"/>
    <w:rsid w:val="00B17488"/>
    <w:rsid w:val="00B44434"/>
    <w:rsid w:val="00B8537A"/>
    <w:rsid w:val="00BA0BAE"/>
    <w:rsid w:val="00C2696D"/>
    <w:rsid w:val="00C6426E"/>
    <w:rsid w:val="00CC0EB2"/>
    <w:rsid w:val="00CC1515"/>
    <w:rsid w:val="00CC4FA9"/>
    <w:rsid w:val="00D12A0F"/>
    <w:rsid w:val="00D66150"/>
    <w:rsid w:val="00D72C88"/>
    <w:rsid w:val="00E03CA7"/>
    <w:rsid w:val="00E0449C"/>
    <w:rsid w:val="00E11633"/>
    <w:rsid w:val="00E40977"/>
    <w:rsid w:val="00EA15A1"/>
    <w:rsid w:val="00EA218A"/>
    <w:rsid w:val="00F27378"/>
    <w:rsid w:val="00F314DE"/>
    <w:rsid w:val="00F632EC"/>
    <w:rsid w:val="00F6605E"/>
    <w:rsid w:val="00FD3DAB"/>
    <w:rsid w:val="00FD794A"/>
    <w:rsid w:val="00FF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74A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7C77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7C774A"/>
    <w:pPr>
      <w:keepNext/>
      <w:widowControl w:val="0"/>
      <w:spacing w:before="240" w:after="60" w:line="240" w:lineRule="auto"/>
      <w:ind w:left="284" w:right="284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next w:val="Normal"/>
    <w:link w:val="Ttulo3Char"/>
    <w:qFormat/>
    <w:rsid w:val="007C77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174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7C774A"/>
    <w:pPr>
      <w:widowControl w:val="0"/>
      <w:spacing w:before="240" w:after="60" w:line="240" w:lineRule="auto"/>
      <w:ind w:left="284" w:right="284"/>
      <w:outlineLvl w:val="4"/>
    </w:pPr>
    <w:rPr>
      <w:rFonts w:ascii="Arial" w:eastAsia="Times New Roman" w:hAnsi="Arial"/>
      <w:b/>
      <w:bCs/>
      <w:i/>
      <w:iCs/>
      <w:sz w:val="26"/>
      <w:szCs w:val="26"/>
      <w:lang w:eastAsia="pt-BR"/>
    </w:rPr>
  </w:style>
  <w:style w:type="paragraph" w:styleId="Ttulo9">
    <w:name w:val="heading 9"/>
    <w:basedOn w:val="Normal"/>
    <w:next w:val="Normal"/>
    <w:link w:val="Ttulo9Char"/>
    <w:unhideWhenUsed/>
    <w:qFormat/>
    <w:rsid w:val="007C774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C774A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rsid w:val="007C774A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7C774A"/>
    <w:rPr>
      <w:rFonts w:ascii="Arial" w:eastAsia="Calibri" w:hAnsi="Arial" w:cs="Arial"/>
      <w:b/>
      <w:bCs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7C774A"/>
    <w:rPr>
      <w:rFonts w:ascii="Arial" w:eastAsia="Times New Roman" w:hAnsi="Arial" w:cs="Times New Roman"/>
      <w:b/>
      <w:bCs/>
      <w:i/>
      <w:iCs/>
      <w:sz w:val="26"/>
      <w:szCs w:val="26"/>
      <w:lang w:eastAsia="pt-BR"/>
    </w:rPr>
  </w:style>
  <w:style w:type="character" w:customStyle="1" w:styleId="Ttulo9Char">
    <w:name w:val="Título 9 Char"/>
    <w:basedOn w:val="Fontepargpadro"/>
    <w:link w:val="Ttulo9"/>
    <w:rsid w:val="007C774A"/>
    <w:rPr>
      <w:rFonts w:ascii="Cambria" w:eastAsia="Times New Roman" w:hAnsi="Cambria" w:cs="Times New Roman"/>
    </w:rPr>
  </w:style>
  <w:style w:type="paragraph" w:styleId="Corpodetexto2">
    <w:name w:val="Body Text 2"/>
    <w:basedOn w:val="Normal"/>
    <w:link w:val="Corpodetexto2Char"/>
    <w:rsid w:val="007C774A"/>
    <w:pPr>
      <w:widowControl w:val="0"/>
      <w:spacing w:after="120" w:line="480" w:lineRule="auto"/>
      <w:ind w:left="284" w:right="284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7C774A"/>
    <w:rPr>
      <w:rFonts w:ascii="Arial" w:eastAsia="Times New Roman" w:hAnsi="Arial" w:cs="Times New Roman"/>
      <w:sz w:val="24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7C774A"/>
    <w:pPr>
      <w:spacing w:after="0" w:line="240" w:lineRule="auto"/>
    </w:pPr>
    <w:rPr>
      <w:rFonts w:ascii="Courier New" w:eastAsia="Times New Roman" w:hAnsi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7C774A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7C774A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7C774A"/>
    <w:rPr>
      <w:rFonts w:ascii="Calibri" w:eastAsia="Calibri" w:hAnsi="Calibri" w:cs="Times New Roman"/>
    </w:rPr>
  </w:style>
  <w:style w:type="paragraph" w:styleId="Textodenotaderodap">
    <w:name w:val="footnote text"/>
    <w:basedOn w:val="Normal"/>
    <w:link w:val="TextodenotaderodapChar"/>
    <w:uiPriority w:val="99"/>
    <w:rsid w:val="007C774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C774A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uiPriority w:val="99"/>
    <w:rsid w:val="007C774A"/>
    <w:rPr>
      <w:vertAlign w:val="superscript"/>
    </w:rPr>
  </w:style>
  <w:style w:type="paragraph" w:styleId="NormalWeb">
    <w:name w:val="Normal (Web)"/>
    <w:basedOn w:val="Normal"/>
    <w:rsid w:val="007C77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174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">
    <w:name w:val="Title"/>
    <w:basedOn w:val="Normal"/>
    <w:link w:val="TtuloChar"/>
    <w:qFormat/>
    <w:rsid w:val="00B17488"/>
    <w:pPr>
      <w:spacing w:after="0" w:line="240" w:lineRule="auto"/>
      <w:jc w:val="center"/>
      <w:outlineLvl w:val="0"/>
    </w:pPr>
    <w:rPr>
      <w:rFonts w:ascii="Arial" w:eastAsia="Times New Roman" w:hAnsi="Arial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B17488"/>
    <w:rPr>
      <w:rFonts w:ascii="Arial" w:eastAsia="Times New Roman" w:hAnsi="Arial" w:cs="Times New Roman"/>
      <w:b/>
      <w:sz w:val="28"/>
      <w:szCs w:val="20"/>
      <w:lang w:eastAsia="pt-BR"/>
    </w:rPr>
  </w:style>
  <w:style w:type="paragraph" w:customStyle="1" w:styleId="Standard">
    <w:name w:val="Standard"/>
    <w:rsid w:val="004401C1"/>
    <w:pPr>
      <w:widowControl w:val="0"/>
      <w:suppressAutoHyphens/>
      <w:autoSpaceDN w:val="0"/>
      <w:spacing w:after="0" w:line="240" w:lineRule="auto"/>
    </w:pPr>
    <w:rPr>
      <w:rFonts w:ascii="Liberation Serif" w:eastAsia="DejaVu Sans" w:hAnsi="Liberation Serif" w:cs="Lohit Hindi"/>
      <w:kern w:val="3"/>
      <w:sz w:val="24"/>
      <w:szCs w:val="24"/>
      <w:lang w:eastAsia="zh-CN" w:bidi="hi-IN"/>
    </w:rPr>
  </w:style>
  <w:style w:type="paragraph" w:styleId="PargrafodaLista">
    <w:name w:val="List Paragraph"/>
    <w:basedOn w:val="Normal"/>
    <w:uiPriority w:val="34"/>
    <w:qFormat/>
    <w:rsid w:val="00291FDE"/>
    <w:pPr>
      <w:ind w:left="720"/>
      <w:contextualSpacing/>
    </w:p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9505FD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9505FD"/>
    <w:rPr>
      <w:rFonts w:ascii="Calibri" w:eastAsia="Calibri" w:hAnsi="Calibri" w:cs="Times New Roman"/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6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305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74A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7C77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7C774A"/>
    <w:pPr>
      <w:keepNext/>
      <w:widowControl w:val="0"/>
      <w:spacing w:before="240" w:after="60" w:line="240" w:lineRule="auto"/>
      <w:ind w:left="284" w:right="284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next w:val="Normal"/>
    <w:link w:val="Ttulo3Char"/>
    <w:qFormat/>
    <w:rsid w:val="007C77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174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7C774A"/>
    <w:pPr>
      <w:widowControl w:val="0"/>
      <w:spacing w:before="240" w:after="60" w:line="240" w:lineRule="auto"/>
      <w:ind w:left="284" w:right="284"/>
      <w:outlineLvl w:val="4"/>
    </w:pPr>
    <w:rPr>
      <w:rFonts w:ascii="Arial" w:eastAsia="Times New Roman" w:hAnsi="Arial"/>
      <w:b/>
      <w:bCs/>
      <w:i/>
      <w:iCs/>
      <w:sz w:val="26"/>
      <w:szCs w:val="26"/>
      <w:lang w:eastAsia="pt-BR"/>
    </w:rPr>
  </w:style>
  <w:style w:type="paragraph" w:styleId="Ttulo9">
    <w:name w:val="heading 9"/>
    <w:basedOn w:val="Normal"/>
    <w:next w:val="Normal"/>
    <w:link w:val="Ttulo9Char"/>
    <w:unhideWhenUsed/>
    <w:qFormat/>
    <w:rsid w:val="007C774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C774A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rsid w:val="007C774A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7C774A"/>
    <w:rPr>
      <w:rFonts w:ascii="Arial" w:eastAsia="Calibri" w:hAnsi="Arial" w:cs="Arial"/>
      <w:b/>
      <w:bCs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7C774A"/>
    <w:rPr>
      <w:rFonts w:ascii="Arial" w:eastAsia="Times New Roman" w:hAnsi="Arial" w:cs="Times New Roman"/>
      <w:b/>
      <w:bCs/>
      <w:i/>
      <w:iCs/>
      <w:sz w:val="26"/>
      <w:szCs w:val="26"/>
      <w:lang w:eastAsia="pt-BR"/>
    </w:rPr>
  </w:style>
  <w:style w:type="character" w:customStyle="1" w:styleId="Ttulo9Char">
    <w:name w:val="Título 9 Char"/>
    <w:basedOn w:val="Fontepargpadro"/>
    <w:link w:val="Ttulo9"/>
    <w:rsid w:val="007C774A"/>
    <w:rPr>
      <w:rFonts w:ascii="Cambria" w:eastAsia="Times New Roman" w:hAnsi="Cambria" w:cs="Times New Roman"/>
    </w:rPr>
  </w:style>
  <w:style w:type="paragraph" w:styleId="Corpodetexto2">
    <w:name w:val="Body Text 2"/>
    <w:basedOn w:val="Normal"/>
    <w:link w:val="Corpodetexto2Char"/>
    <w:rsid w:val="007C774A"/>
    <w:pPr>
      <w:widowControl w:val="0"/>
      <w:spacing w:after="120" w:line="480" w:lineRule="auto"/>
      <w:ind w:left="284" w:right="284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7C774A"/>
    <w:rPr>
      <w:rFonts w:ascii="Arial" w:eastAsia="Times New Roman" w:hAnsi="Arial" w:cs="Times New Roman"/>
      <w:sz w:val="24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7C774A"/>
    <w:pPr>
      <w:spacing w:after="0" w:line="240" w:lineRule="auto"/>
    </w:pPr>
    <w:rPr>
      <w:rFonts w:ascii="Courier New" w:eastAsia="Times New Roman" w:hAnsi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7C774A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7C774A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7C774A"/>
    <w:rPr>
      <w:rFonts w:ascii="Calibri" w:eastAsia="Calibri" w:hAnsi="Calibri" w:cs="Times New Roman"/>
    </w:rPr>
  </w:style>
  <w:style w:type="paragraph" w:styleId="Textodenotaderodap">
    <w:name w:val="footnote text"/>
    <w:basedOn w:val="Normal"/>
    <w:link w:val="TextodenotaderodapChar"/>
    <w:uiPriority w:val="99"/>
    <w:rsid w:val="007C774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C774A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uiPriority w:val="99"/>
    <w:rsid w:val="007C774A"/>
    <w:rPr>
      <w:vertAlign w:val="superscript"/>
    </w:rPr>
  </w:style>
  <w:style w:type="paragraph" w:styleId="NormalWeb">
    <w:name w:val="Normal (Web)"/>
    <w:basedOn w:val="Normal"/>
    <w:rsid w:val="007C77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174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">
    <w:name w:val="Title"/>
    <w:basedOn w:val="Normal"/>
    <w:link w:val="TtuloChar"/>
    <w:qFormat/>
    <w:rsid w:val="00B17488"/>
    <w:pPr>
      <w:spacing w:after="0" w:line="240" w:lineRule="auto"/>
      <w:jc w:val="center"/>
      <w:outlineLvl w:val="0"/>
    </w:pPr>
    <w:rPr>
      <w:rFonts w:ascii="Arial" w:eastAsia="Times New Roman" w:hAnsi="Arial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B17488"/>
    <w:rPr>
      <w:rFonts w:ascii="Arial" w:eastAsia="Times New Roman" w:hAnsi="Arial" w:cs="Times New Roman"/>
      <w:b/>
      <w:sz w:val="28"/>
      <w:szCs w:val="20"/>
      <w:lang w:eastAsia="pt-BR"/>
    </w:rPr>
  </w:style>
  <w:style w:type="paragraph" w:customStyle="1" w:styleId="Standard">
    <w:name w:val="Standard"/>
    <w:rsid w:val="004401C1"/>
    <w:pPr>
      <w:widowControl w:val="0"/>
      <w:suppressAutoHyphens/>
      <w:autoSpaceDN w:val="0"/>
      <w:spacing w:after="0" w:line="240" w:lineRule="auto"/>
    </w:pPr>
    <w:rPr>
      <w:rFonts w:ascii="Liberation Serif" w:eastAsia="DejaVu Sans" w:hAnsi="Liberation Serif" w:cs="Lohit Hindi"/>
      <w:kern w:val="3"/>
      <w:sz w:val="24"/>
      <w:szCs w:val="24"/>
      <w:lang w:eastAsia="zh-CN" w:bidi="hi-IN"/>
    </w:rPr>
  </w:style>
  <w:style w:type="paragraph" w:styleId="PargrafodaLista">
    <w:name w:val="List Paragraph"/>
    <w:basedOn w:val="Normal"/>
    <w:uiPriority w:val="34"/>
    <w:qFormat/>
    <w:rsid w:val="00291FDE"/>
    <w:pPr>
      <w:ind w:left="720"/>
      <w:contextualSpacing/>
    </w:p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9505FD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9505FD"/>
    <w:rPr>
      <w:rFonts w:ascii="Calibri" w:eastAsia="Calibri" w:hAnsi="Calibri" w:cs="Times New Roman"/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6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305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3139</Words>
  <Characters>16951</Characters>
  <Application>Microsoft Office Word</Application>
  <DocSecurity>0</DocSecurity>
  <Lines>141</Lines>
  <Paragraphs>40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2</vt:i4>
      </vt:variant>
    </vt:vector>
  </HeadingPairs>
  <TitlesOfParts>
    <vt:vector size="3" baseType="lpstr">
      <vt:lpstr/>
      <vt:lpstr>TERMO DE CONTRATO FMS Nº 0033/2017</vt:lpstr>
      <vt:lpstr>Catanduvas – SC, 09 de março de 2017.</vt:lpstr>
    </vt:vector>
  </TitlesOfParts>
  <Company/>
  <LinksUpToDate>false</LinksUpToDate>
  <CharactersWithSpaces>20050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</dc:creator>
  <cp:lastModifiedBy>Diogo</cp:lastModifiedBy>
  <cp:revision>4</cp:revision>
  <cp:lastPrinted>2017-03-31T19:56:00Z</cp:lastPrinted>
  <dcterms:created xsi:type="dcterms:W3CDTF">2017-03-28T14:04:00Z</dcterms:created>
  <dcterms:modified xsi:type="dcterms:W3CDTF">2017-03-31T19:56:00Z</dcterms:modified>
</cp:coreProperties>
</file>