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9845B1">
        <w:rPr>
          <w:rFonts w:ascii="Arial Narrow" w:hAnsi="Arial Narrow"/>
          <w:sz w:val="22"/>
          <w:szCs w:val="22"/>
        </w:rPr>
        <w:t>0027</w:t>
      </w:r>
      <w:r w:rsidR="00E0449C" w:rsidRPr="000548A9">
        <w:rPr>
          <w:rFonts w:ascii="Arial Narrow" w:hAnsi="Arial Narrow"/>
          <w:sz w:val="22"/>
          <w:szCs w:val="22"/>
        </w:rPr>
        <w:t>/2017</w:t>
      </w:r>
    </w:p>
    <w:p w:rsidR="00307F46" w:rsidRDefault="00307F46"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sz w:val="18"/>
          <w:szCs w:val="18"/>
        </w:rPr>
      </w:pPr>
    </w:p>
    <w:p w:rsidR="00F6605E" w:rsidRPr="00307F46"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rPr>
      </w:pPr>
      <w:r w:rsidRPr="00307F46">
        <w:rPr>
          <w:rFonts w:ascii="Arial Narrow" w:hAnsi="Arial Narrow" w:cs="Tahoma"/>
          <w:b/>
          <w:sz w:val="18"/>
          <w:szCs w:val="18"/>
        </w:rPr>
        <w:t xml:space="preserve">TERMO DE CONTRATO PARA </w:t>
      </w:r>
      <w:r w:rsidRPr="00307F46">
        <w:rPr>
          <w:rFonts w:ascii="Arial Narrow" w:hAnsi="Arial Narrow" w:cs="Courier New"/>
          <w:b/>
          <w:sz w:val="18"/>
          <w:szCs w:val="18"/>
        </w:rPr>
        <w:t>AQUISIÇÃO DE MATERIAIS DE ENFERMAGEM VISANDO O DESENVOLVIMENTO DAS ATIVIDADES DO HOSPITAL MUNICIPAL E SECRETARIA DE SAÚDE</w:t>
      </w:r>
      <w:r w:rsidRPr="00307F46">
        <w:rPr>
          <w:rFonts w:ascii="Arial Narrow" w:hAnsi="Arial Narrow"/>
          <w:b/>
          <w:sz w:val="18"/>
          <w:szCs w:val="18"/>
        </w:rPr>
        <w:t>,</w:t>
      </w:r>
      <w:r w:rsidRPr="00307F46">
        <w:rPr>
          <w:rFonts w:ascii="Arial Narrow" w:hAnsi="Arial Narrow" w:cs="Tahoma"/>
          <w:b/>
          <w:sz w:val="18"/>
          <w:szCs w:val="18"/>
        </w:rPr>
        <w:t xml:space="preserve"> QUE FAZEM ENTRE SI O MUNICÍPIO CATANDUVAS – SC E A EMPRESA </w:t>
      </w:r>
      <w:r w:rsidR="00307F46" w:rsidRPr="00307F46">
        <w:rPr>
          <w:rFonts w:ascii="Arial Narrow" w:hAnsi="Arial Narrow" w:cs="Tahoma"/>
          <w:b/>
          <w:sz w:val="18"/>
          <w:szCs w:val="18"/>
        </w:rPr>
        <w:t>ALTERMED MATERIAL MEDICO HOSPITALAR LTDA</w:t>
      </w:r>
      <w:r w:rsidRPr="00307F46">
        <w:rPr>
          <w:rFonts w:ascii="Arial Narrow" w:hAnsi="Arial Narrow" w:cs="Tahoma"/>
          <w:b/>
          <w:sz w:val="18"/>
          <w:szCs w:val="18"/>
        </w:rPr>
        <w:t>, VENCEDORA DO PREGÃO N° 0020/2017 (PROCESSO LICITATÓRIO Nº 0020/2017)</w:t>
      </w:r>
      <w:r w:rsidR="00307F46">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307F46" w:rsidRDefault="00307F46" w:rsidP="00307F46">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F6605E" w:rsidRDefault="00F6605E" w:rsidP="005B43C3">
      <w:pPr>
        <w:widowControl w:val="0"/>
        <w:tabs>
          <w:tab w:val="left" w:pos="720"/>
        </w:tabs>
        <w:spacing w:after="0" w:line="240" w:lineRule="auto"/>
        <w:jc w:val="both"/>
        <w:rPr>
          <w:rFonts w:ascii="Arial Narrow" w:hAnsi="Arial Narrow" w:cs="Tahoma"/>
          <w:color w:val="000000"/>
        </w:rPr>
      </w:pPr>
    </w:p>
    <w:p w:rsidR="009845B1" w:rsidRPr="00DC1D73" w:rsidRDefault="009845B1" w:rsidP="009845B1">
      <w:pPr>
        <w:widowControl w:val="0"/>
        <w:tabs>
          <w:tab w:val="left" w:pos="720"/>
        </w:tabs>
        <w:spacing w:after="0" w:line="240" w:lineRule="auto"/>
        <w:jc w:val="both"/>
        <w:rPr>
          <w:rFonts w:ascii="Arial Narrow" w:hAnsi="Arial Narrow" w:cs="Tahoma"/>
        </w:rPr>
      </w:pPr>
      <w:r w:rsidRPr="00DC1D73">
        <w:rPr>
          <w:rFonts w:ascii="Arial Narrow" w:hAnsi="Arial Narrow" w:cs="Tahoma"/>
          <w:b/>
        </w:rPr>
        <w:t xml:space="preserve">CONTRATADA: </w:t>
      </w:r>
      <w:r w:rsidRPr="00DC1D73">
        <w:rPr>
          <w:rFonts w:ascii="Arial Narrow" w:hAnsi="Arial Narrow" w:cs="Arial"/>
          <w:b/>
          <w:bCs/>
        </w:rPr>
        <w:t>ALTERMED MATERIAL MEDICO HOSPITALAR LTDA</w:t>
      </w:r>
      <w:r w:rsidRPr="00DC1D73">
        <w:rPr>
          <w:rFonts w:ascii="Arial Narrow" w:hAnsi="Arial Narrow" w:cs="Tahoma"/>
          <w:b/>
        </w:rPr>
        <w:t>,</w:t>
      </w:r>
      <w:r w:rsidRPr="00DC1D73">
        <w:rPr>
          <w:rFonts w:ascii="Arial Narrow" w:hAnsi="Arial Narrow"/>
        </w:rPr>
        <w:t xml:space="preserve"> pessoa jurídica de direito privado, inscrita no CNPJ sob o nº 00.802.002/0001-02, com sede na </w:t>
      </w:r>
      <w:r w:rsidRPr="00DC1D73">
        <w:rPr>
          <w:rFonts w:ascii="Arial Narrow" w:hAnsi="Arial Narrow"/>
          <w:bCs/>
        </w:rPr>
        <w:t>Estrada Boa Es</w:t>
      </w:r>
      <w:r w:rsidR="0024241B">
        <w:rPr>
          <w:rFonts w:ascii="Arial Narrow" w:hAnsi="Arial Narrow"/>
          <w:bCs/>
        </w:rPr>
        <w:t xml:space="preserve">perança, nº 2.320, </w:t>
      </w:r>
      <w:r w:rsidRPr="00DC1D73">
        <w:rPr>
          <w:rFonts w:ascii="Arial Narrow" w:hAnsi="Arial Narrow"/>
          <w:bCs/>
        </w:rPr>
        <w:t>Fundo Canoas</w:t>
      </w:r>
      <w:r w:rsidRPr="00DC1D73">
        <w:rPr>
          <w:rFonts w:ascii="Arial Narrow" w:hAnsi="Arial Narrow"/>
        </w:rPr>
        <w:t>, Rio do Sul - SC, CEP: 89.160-000</w:t>
      </w:r>
      <w:r w:rsidRPr="00DC1D73">
        <w:rPr>
          <w:rFonts w:ascii="Arial Narrow" w:hAnsi="Arial Narrow" w:cs="Tahoma"/>
        </w:rPr>
        <w:t>, doravante denominada CONTRATADA.</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tabs>
          <w:tab w:val="left" w:pos="720"/>
        </w:tabs>
        <w:spacing w:after="0" w:line="240" w:lineRule="auto"/>
        <w:ind w:right="-1"/>
        <w:jc w:val="both"/>
        <w:rPr>
          <w:rFonts w:ascii="Arial Narrow" w:hAnsi="Arial Narrow" w:cs="Tahoma"/>
        </w:rPr>
      </w:pPr>
    </w:p>
    <w:p w:rsidR="00723134"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w:t>
      </w:r>
      <w:r w:rsidR="0024241B">
        <w:rPr>
          <w:rFonts w:ascii="Arial Narrow" w:hAnsi="Arial Narrow" w:cs="Courier New"/>
        </w:rPr>
        <w:t xml:space="preserve">nto das atividades do Hospital </w:t>
      </w:r>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307F46" w:rsidRPr="00307F46" w:rsidRDefault="00307F46" w:rsidP="00723134">
      <w:pPr>
        <w:overflowPunct w:val="0"/>
        <w:autoSpaceDE w:val="0"/>
        <w:autoSpaceDN w:val="0"/>
        <w:adjustRightInd w:val="0"/>
        <w:spacing w:after="0" w:line="240" w:lineRule="auto"/>
        <w:jc w:val="both"/>
        <w:textAlignment w:val="baseline"/>
        <w:rPr>
          <w:rFonts w:ascii="Arial Narrow" w:hAnsi="Arial Narrow" w:cs="Tahoma"/>
          <w:b/>
        </w:rPr>
      </w:pPr>
    </w:p>
    <w:p w:rsidR="00307F46" w:rsidRPr="00307F46" w:rsidRDefault="00307F46" w:rsidP="00723134">
      <w:pPr>
        <w:overflowPunct w:val="0"/>
        <w:autoSpaceDE w:val="0"/>
        <w:autoSpaceDN w:val="0"/>
        <w:adjustRightInd w:val="0"/>
        <w:spacing w:after="0" w:line="240" w:lineRule="auto"/>
        <w:jc w:val="both"/>
        <w:textAlignment w:val="baseline"/>
        <w:rPr>
          <w:rFonts w:ascii="Arial Narrow" w:hAnsi="Arial Narrow" w:cs="Tahoma"/>
          <w:b/>
        </w:rPr>
      </w:pPr>
      <w:r w:rsidRPr="00307F46">
        <w:rPr>
          <w:rFonts w:ascii="Arial Narrow" w:hAnsi="Arial Narrow" w:cs="Tahoma"/>
          <w:b/>
        </w:rPr>
        <w:t>Secretaria de Saúde</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20"/>
        <w:gridCol w:w="1138"/>
        <w:gridCol w:w="596"/>
        <w:gridCol w:w="3031"/>
        <w:gridCol w:w="1138"/>
        <w:gridCol w:w="1096"/>
        <w:gridCol w:w="1125"/>
      </w:tblGrid>
      <w:tr w:rsidR="008A7C3D" w:rsidRPr="00307F46" w:rsidTr="00307F46">
        <w:tc>
          <w:tcPr>
            <w:tcW w:w="30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Item</w:t>
            </w:r>
          </w:p>
        </w:tc>
        <w:tc>
          <w:tcPr>
            <w:tcW w:w="65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Quantidade</w:t>
            </w:r>
          </w:p>
        </w:tc>
        <w:tc>
          <w:tcPr>
            <w:tcW w:w="3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Unid.</w:t>
            </w:r>
          </w:p>
        </w:tc>
        <w:tc>
          <w:tcPr>
            <w:tcW w:w="175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Especificação</w:t>
            </w:r>
          </w:p>
        </w:tc>
        <w:tc>
          <w:tcPr>
            <w:tcW w:w="65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Marca</w:t>
            </w:r>
          </w:p>
        </w:tc>
        <w:tc>
          <w:tcPr>
            <w:tcW w:w="6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Preço Unit.</w:t>
            </w:r>
          </w:p>
        </w:tc>
        <w:tc>
          <w:tcPr>
            <w:tcW w:w="65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Preço Total</w:t>
            </w:r>
          </w:p>
        </w:tc>
      </w:tr>
      <w:tr w:rsidR="008A7C3D" w:rsidRPr="00307F46" w:rsidTr="00307F46">
        <w:tc>
          <w:tcPr>
            <w:tcW w:w="30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39</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70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FR</w:t>
            </w:r>
          </w:p>
        </w:tc>
        <w:tc>
          <w:tcPr>
            <w:tcW w:w="1753"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Clorexidina</w:t>
            </w:r>
            <w:proofErr w:type="spellEnd"/>
            <w:r w:rsidRPr="00307F46">
              <w:rPr>
                <w:rFonts w:ascii="Arial Narrow" w:eastAsia="Times New Roman" w:hAnsi="Arial Narrow" w:cs="Arial"/>
                <w:lang w:eastAsia="pt-BR"/>
              </w:rPr>
              <w:t xml:space="preserve"> alcoólica 0 1000 ml</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Vic</w:t>
            </w:r>
            <w:proofErr w:type="spellEnd"/>
            <w:r w:rsidRPr="00307F46">
              <w:rPr>
                <w:rFonts w:ascii="Arial Narrow" w:eastAsia="Times New Roman" w:hAnsi="Arial Narrow" w:cs="Arial"/>
                <w:lang w:eastAsia="pt-BR"/>
              </w:rPr>
              <w:t xml:space="preserve"> Pharma</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7,92</w:t>
            </w:r>
          </w:p>
        </w:tc>
        <w:tc>
          <w:tcPr>
            <w:tcW w:w="652"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554,40</w:t>
            </w:r>
          </w:p>
        </w:tc>
      </w:tr>
      <w:tr w:rsidR="008A7C3D" w:rsidRPr="00307F46" w:rsidTr="00307F46">
        <w:tc>
          <w:tcPr>
            <w:tcW w:w="30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40</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50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FR</w:t>
            </w:r>
          </w:p>
        </w:tc>
        <w:tc>
          <w:tcPr>
            <w:tcW w:w="1753"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Clorexidina</w:t>
            </w:r>
            <w:proofErr w:type="spellEnd"/>
            <w:r w:rsidRPr="00307F46">
              <w:rPr>
                <w:rFonts w:ascii="Arial Narrow" w:eastAsia="Times New Roman" w:hAnsi="Arial Narrow" w:cs="Arial"/>
                <w:lang w:eastAsia="pt-BR"/>
              </w:rPr>
              <w:t xml:space="preserve"> aquosa - 1000 ml</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Vic</w:t>
            </w:r>
            <w:proofErr w:type="spellEnd"/>
            <w:r w:rsidRPr="00307F46">
              <w:rPr>
                <w:rFonts w:ascii="Arial Narrow" w:eastAsia="Times New Roman" w:hAnsi="Arial Narrow" w:cs="Arial"/>
                <w:lang w:eastAsia="pt-BR"/>
              </w:rPr>
              <w:t xml:space="preserve"> Pharma</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6,17</w:t>
            </w:r>
          </w:p>
        </w:tc>
        <w:tc>
          <w:tcPr>
            <w:tcW w:w="652"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308,50</w:t>
            </w:r>
          </w:p>
        </w:tc>
      </w:tr>
      <w:tr w:rsidR="008A7C3D" w:rsidRPr="00307F46" w:rsidTr="00307F46">
        <w:tc>
          <w:tcPr>
            <w:tcW w:w="301"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41</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150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FR</w:t>
            </w:r>
          </w:p>
        </w:tc>
        <w:tc>
          <w:tcPr>
            <w:tcW w:w="1753"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Clorexidina</w:t>
            </w:r>
            <w:proofErr w:type="spellEnd"/>
            <w:r w:rsidRPr="00307F46">
              <w:rPr>
                <w:rFonts w:ascii="Arial Narrow" w:eastAsia="Times New Roman" w:hAnsi="Arial Narrow" w:cs="Arial"/>
                <w:lang w:eastAsia="pt-BR"/>
              </w:rPr>
              <w:t xml:space="preserve"> </w:t>
            </w:r>
            <w:proofErr w:type="spellStart"/>
            <w:r w:rsidRPr="00307F46">
              <w:rPr>
                <w:rFonts w:ascii="Arial Narrow" w:eastAsia="Times New Roman" w:hAnsi="Arial Narrow" w:cs="Arial"/>
                <w:lang w:eastAsia="pt-BR"/>
              </w:rPr>
              <w:t>degermante</w:t>
            </w:r>
            <w:proofErr w:type="spellEnd"/>
            <w:r w:rsidRPr="00307F46">
              <w:rPr>
                <w:rFonts w:ascii="Arial Narrow" w:eastAsia="Times New Roman" w:hAnsi="Arial Narrow" w:cs="Arial"/>
                <w:lang w:eastAsia="pt-BR"/>
              </w:rPr>
              <w:t xml:space="preserve"> - 1000 ml</w:t>
            </w:r>
          </w:p>
        </w:tc>
        <w:tc>
          <w:tcPr>
            <w:tcW w:w="658"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Vic</w:t>
            </w:r>
            <w:proofErr w:type="spellEnd"/>
            <w:r w:rsidRPr="00307F46">
              <w:rPr>
                <w:rFonts w:ascii="Arial Narrow" w:eastAsia="Times New Roman" w:hAnsi="Arial Narrow" w:cs="Arial"/>
                <w:lang w:eastAsia="pt-BR"/>
              </w:rPr>
              <w:t xml:space="preserve"> Pharma</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10,03</w:t>
            </w:r>
          </w:p>
        </w:tc>
        <w:tc>
          <w:tcPr>
            <w:tcW w:w="652"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8A7C3D" w:rsidP="008A7C3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1.504,50</w:t>
            </w:r>
          </w:p>
        </w:tc>
      </w:tr>
      <w:tr w:rsidR="008A7C3D" w:rsidRPr="00307F46" w:rsidTr="00307F46">
        <w:tc>
          <w:tcPr>
            <w:tcW w:w="434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A7C3D" w:rsidRPr="00307F46" w:rsidRDefault="008A7C3D" w:rsidP="00307F46">
            <w:pPr>
              <w:spacing w:before="100" w:beforeAutospacing="1" w:after="100" w:afterAutospacing="1" w:line="240" w:lineRule="auto"/>
              <w:outlineLvl w:val="0"/>
              <w:rPr>
                <w:rFonts w:ascii="Arial Narrow" w:eastAsia="Times New Roman" w:hAnsi="Arial Narrow" w:cs="Arial"/>
                <w:b/>
                <w:bCs/>
                <w:kern w:val="36"/>
                <w:lang w:eastAsia="pt-BR"/>
              </w:rPr>
            </w:pPr>
            <w:r w:rsidRPr="00307F46">
              <w:rPr>
                <w:rFonts w:ascii="Arial Narrow" w:eastAsia="Times New Roman" w:hAnsi="Arial Narrow" w:cs="Arial"/>
                <w:b/>
                <w:bCs/>
                <w:kern w:val="36"/>
                <w:lang w:val="es-ES_tradnl" w:eastAsia="pt-BR"/>
              </w:rPr>
              <w:t>Total</w:t>
            </w:r>
          </w:p>
        </w:tc>
        <w:tc>
          <w:tcPr>
            <w:tcW w:w="652" w:type="pct"/>
            <w:tcBorders>
              <w:top w:val="nil"/>
              <w:left w:val="nil"/>
              <w:bottom w:val="single" w:sz="4" w:space="0" w:color="auto"/>
              <w:right w:val="single" w:sz="4" w:space="0" w:color="auto"/>
            </w:tcBorders>
            <w:tcMar>
              <w:top w:w="0" w:type="dxa"/>
              <w:left w:w="70" w:type="dxa"/>
              <w:bottom w:w="0" w:type="dxa"/>
              <w:right w:w="70" w:type="dxa"/>
            </w:tcMar>
            <w:hideMark/>
          </w:tcPr>
          <w:p w:rsidR="008A7C3D" w:rsidRPr="00307F46" w:rsidRDefault="00307F46" w:rsidP="00307F46">
            <w:pPr>
              <w:jc w:val="right"/>
              <w:rPr>
                <w:rFonts w:ascii="Arial Narrow" w:eastAsia="Times New Roman" w:hAnsi="Arial Narrow"/>
                <w:lang w:eastAsia="pt-BR"/>
              </w:rPr>
            </w:pPr>
            <w:r w:rsidRPr="00307F46">
              <w:rPr>
                <w:rFonts w:ascii="Arial Narrow" w:hAnsi="Arial Narrow" w:cs="Calibri"/>
                <w:color w:val="000000"/>
              </w:rPr>
              <w:t>2.367,40</w:t>
            </w:r>
          </w:p>
        </w:tc>
      </w:tr>
    </w:tbl>
    <w:p w:rsidR="00307F46" w:rsidRDefault="00307F46" w:rsidP="00723134">
      <w:pPr>
        <w:widowControl w:val="0"/>
        <w:spacing w:after="0" w:line="240" w:lineRule="auto"/>
        <w:jc w:val="both"/>
        <w:rPr>
          <w:rFonts w:ascii="Arial Narrow" w:hAnsi="Arial Narrow" w:cs="Tahoma"/>
          <w:b/>
        </w:rPr>
      </w:pPr>
    </w:p>
    <w:p w:rsidR="00723134" w:rsidRDefault="00307F46"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307F46" w:rsidRDefault="00307F46"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3"/>
        <w:gridCol w:w="1074"/>
        <w:gridCol w:w="562"/>
        <w:gridCol w:w="3542"/>
        <w:gridCol w:w="1025"/>
        <w:gridCol w:w="944"/>
        <w:gridCol w:w="1004"/>
      </w:tblGrid>
      <w:tr w:rsidR="00307F46" w:rsidRPr="00307F46" w:rsidTr="00307F46">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Unid.</w:t>
            </w:r>
          </w:p>
        </w:tc>
        <w:tc>
          <w:tcPr>
            <w:tcW w:w="204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Especificação</w:t>
            </w:r>
          </w:p>
        </w:tc>
        <w:tc>
          <w:tcPr>
            <w:tcW w:w="59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Marca</w:t>
            </w:r>
          </w:p>
        </w:tc>
        <w:tc>
          <w:tcPr>
            <w:tcW w:w="5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Preço Unit.</w:t>
            </w:r>
          </w:p>
        </w:tc>
        <w:tc>
          <w:tcPr>
            <w:tcW w:w="5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after="0" w:line="240" w:lineRule="auto"/>
              <w:jc w:val="center"/>
              <w:rPr>
                <w:rFonts w:ascii="Arial Narrow" w:eastAsia="Times New Roman" w:hAnsi="Arial Narrow" w:cs="Arial"/>
                <w:lang w:eastAsia="pt-BR"/>
              </w:rPr>
            </w:pPr>
            <w:r w:rsidRPr="00307F46">
              <w:rPr>
                <w:rFonts w:ascii="Arial Narrow" w:eastAsia="Times New Roman" w:hAnsi="Arial Narrow" w:cs="Arial"/>
                <w:lang w:eastAsia="pt-BR"/>
              </w:rPr>
              <w:t>Preço Total</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181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FR</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 xml:space="preserve">CLORIEXIDINA ALCOOLICA 0,5% </w:t>
            </w:r>
            <w:proofErr w:type="gramStart"/>
            <w:r w:rsidRPr="00307F46">
              <w:rPr>
                <w:rFonts w:ascii="Arial Narrow" w:eastAsia="Times New Roman" w:hAnsi="Arial Narrow" w:cs="Arial"/>
                <w:lang w:eastAsia="pt-BR"/>
              </w:rPr>
              <w:t>100ML</w:t>
            </w:r>
            <w:proofErr w:type="gramEnd"/>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Vic</w:t>
            </w:r>
            <w:proofErr w:type="spellEnd"/>
            <w:r w:rsidRPr="00307F46">
              <w:rPr>
                <w:rFonts w:ascii="Arial Narrow" w:eastAsia="Times New Roman" w:hAnsi="Arial Narrow" w:cs="Arial"/>
                <w:lang w:eastAsia="pt-BR"/>
              </w:rPr>
              <w:t xml:space="preserve"> Pharma</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1,64</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164,00</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183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FR</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 xml:space="preserve">CLOREXIDINA DERGEMANTE </w:t>
            </w:r>
            <w:proofErr w:type="gramStart"/>
            <w:r w:rsidRPr="00307F46">
              <w:rPr>
                <w:rFonts w:ascii="Arial Narrow" w:eastAsia="Times New Roman" w:hAnsi="Arial Narrow" w:cs="Arial"/>
                <w:lang w:eastAsia="pt-BR"/>
              </w:rPr>
              <w:t>100ML</w:t>
            </w:r>
            <w:proofErr w:type="gramEnd"/>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Vic</w:t>
            </w:r>
            <w:proofErr w:type="spellEnd"/>
            <w:r w:rsidRPr="00307F46">
              <w:rPr>
                <w:rFonts w:ascii="Arial Narrow" w:eastAsia="Times New Roman" w:hAnsi="Arial Narrow" w:cs="Arial"/>
                <w:lang w:eastAsia="pt-BR"/>
              </w:rPr>
              <w:t xml:space="preserve"> Pharma</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1,88</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56,40</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218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UN</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Oximetro</w:t>
            </w:r>
            <w:proofErr w:type="spellEnd"/>
            <w:r w:rsidRPr="00307F46">
              <w:rPr>
                <w:rFonts w:ascii="Arial Narrow" w:eastAsia="Times New Roman" w:hAnsi="Arial Narrow" w:cs="Arial"/>
                <w:lang w:eastAsia="pt-BR"/>
              </w:rPr>
              <w:t xml:space="preserve"> pulso dedo c/ sensor adulto/inf.</w:t>
            </w:r>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Eimeta</w:t>
            </w:r>
            <w:proofErr w:type="spellEnd"/>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129,87</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389,61</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221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CX</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 xml:space="preserve">Tala de papelão 50x20cm Kit 10 </w:t>
            </w:r>
            <w:proofErr w:type="gramStart"/>
            <w:r w:rsidRPr="00307F46">
              <w:rPr>
                <w:rFonts w:ascii="Arial Narrow" w:eastAsia="Times New Roman" w:hAnsi="Arial Narrow" w:cs="Arial"/>
                <w:lang w:eastAsia="pt-BR"/>
              </w:rPr>
              <w:t>uni</w:t>
            </w:r>
            <w:proofErr w:type="gramEnd"/>
            <w:r w:rsidRPr="00307F46">
              <w:rPr>
                <w:rFonts w:ascii="Arial Narrow" w:eastAsia="Times New Roman" w:hAnsi="Arial Narrow" w:cs="Arial"/>
                <w:lang w:eastAsia="pt-BR"/>
              </w:rPr>
              <w:t xml:space="preserve"> P</w:t>
            </w:r>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Resgate SP</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11,56</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11,56</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222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CX</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 xml:space="preserve">Tala de papelão 90x20cm Kit 10 </w:t>
            </w:r>
            <w:proofErr w:type="spellStart"/>
            <w:r w:rsidRPr="00307F46">
              <w:rPr>
                <w:rFonts w:ascii="Arial Narrow" w:eastAsia="Times New Roman" w:hAnsi="Arial Narrow" w:cs="Arial"/>
                <w:lang w:eastAsia="pt-BR"/>
              </w:rPr>
              <w:t>unid</w:t>
            </w:r>
            <w:proofErr w:type="spellEnd"/>
            <w:r w:rsidRPr="00307F46">
              <w:rPr>
                <w:rFonts w:ascii="Arial Narrow" w:eastAsia="Times New Roman" w:hAnsi="Arial Narrow" w:cs="Arial"/>
                <w:lang w:eastAsia="pt-BR"/>
              </w:rPr>
              <w:t xml:space="preserve"> M</w:t>
            </w:r>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Resgate SP</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18,05</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18,05</w:t>
            </w:r>
          </w:p>
        </w:tc>
      </w:tr>
      <w:tr w:rsidR="00307F46" w:rsidRPr="00307F46" w:rsidTr="00307F46">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223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center"/>
              <w:rPr>
                <w:rFonts w:ascii="Arial Narrow" w:eastAsia="Times New Roman" w:hAnsi="Arial Narrow"/>
                <w:lang w:eastAsia="pt-BR"/>
              </w:rPr>
            </w:pPr>
            <w:r w:rsidRPr="00307F46">
              <w:rPr>
                <w:rFonts w:ascii="Arial Narrow" w:eastAsia="Times New Roman" w:hAnsi="Arial Narrow" w:cs="Arial"/>
                <w:lang w:val="es-ES_tradnl" w:eastAsia="pt-BR"/>
              </w:rPr>
              <w:t>UN</w:t>
            </w:r>
          </w:p>
        </w:tc>
        <w:tc>
          <w:tcPr>
            <w:tcW w:w="2049"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r w:rsidRPr="00307F46">
              <w:rPr>
                <w:rFonts w:ascii="Arial Narrow" w:eastAsia="Times New Roman" w:hAnsi="Arial Narrow" w:cs="Arial"/>
                <w:lang w:eastAsia="pt-BR"/>
              </w:rPr>
              <w:t xml:space="preserve">Balança </w:t>
            </w:r>
            <w:proofErr w:type="spellStart"/>
            <w:r w:rsidRPr="00307F46">
              <w:rPr>
                <w:rFonts w:ascii="Arial Narrow" w:eastAsia="Times New Roman" w:hAnsi="Arial Narrow" w:cs="Arial"/>
                <w:lang w:eastAsia="pt-BR"/>
              </w:rPr>
              <w:t>mecanica</w:t>
            </w:r>
            <w:proofErr w:type="spellEnd"/>
            <w:r w:rsidRPr="00307F46">
              <w:rPr>
                <w:rFonts w:ascii="Arial Narrow" w:eastAsia="Times New Roman" w:hAnsi="Arial Narrow" w:cs="Arial"/>
                <w:lang w:eastAsia="pt-BR"/>
              </w:rPr>
              <w:t xml:space="preserve"> adulto c/ </w:t>
            </w:r>
            <w:proofErr w:type="spellStart"/>
            <w:r w:rsidRPr="00307F46">
              <w:rPr>
                <w:rFonts w:ascii="Arial Narrow" w:eastAsia="Times New Roman" w:hAnsi="Arial Narrow" w:cs="Arial"/>
                <w:lang w:eastAsia="pt-BR"/>
              </w:rPr>
              <w:t>antopometro</w:t>
            </w:r>
            <w:proofErr w:type="spellEnd"/>
            <w:r w:rsidRPr="00307F46">
              <w:rPr>
                <w:rFonts w:ascii="Arial Narrow" w:eastAsia="Times New Roman" w:hAnsi="Arial Narrow" w:cs="Arial"/>
                <w:lang w:eastAsia="pt-BR"/>
              </w:rPr>
              <w:t xml:space="preserve"> até 150 kg</w:t>
            </w:r>
          </w:p>
        </w:tc>
        <w:tc>
          <w:tcPr>
            <w:tcW w:w="593"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both"/>
              <w:rPr>
                <w:rFonts w:ascii="Arial Narrow" w:eastAsia="Times New Roman" w:hAnsi="Arial Narrow"/>
                <w:lang w:eastAsia="pt-BR"/>
              </w:rPr>
            </w:pPr>
            <w:proofErr w:type="spellStart"/>
            <w:r w:rsidRPr="00307F46">
              <w:rPr>
                <w:rFonts w:ascii="Arial Narrow" w:eastAsia="Times New Roman" w:hAnsi="Arial Narrow" w:cs="Arial"/>
                <w:lang w:eastAsia="pt-BR"/>
              </w:rPr>
              <w:t>Welmy</w:t>
            </w:r>
            <w:proofErr w:type="spellEnd"/>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714,29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7B27BD">
            <w:pPr>
              <w:spacing w:before="100" w:beforeAutospacing="1" w:after="100" w:afterAutospacing="1" w:line="240" w:lineRule="auto"/>
              <w:jc w:val="right"/>
              <w:rPr>
                <w:rFonts w:ascii="Arial Narrow" w:eastAsia="Times New Roman" w:hAnsi="Arial Narrow"/>
                <w:lang w:eastAsia="pt-BR"/>
              </w:rPr>
            </w:pPr>
            <w:r w:rsidRPr="00307F46">
              <w:rPr>
                <w:rFonts w:ascii="Arial Narrow" w:eastAsia="Times New Roman" w:hAnsi="Arial Narrow" w:cs="Arial"/>
                <w:lang w:eastAsia="pt-BR"/>
              </w:rPr>
              <w:t>714,29</w:t>
            </w:r>
          </w:p>
        </w:tc>
      </w:tr>
      <w:tr w:rsidR="00307F46" w:rsidRPr="00307F46" w:rsidTr="00307F46">
        <w:tc>
          <w:tcPr>
            <w:tcW w:w="441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spacing w:before="100" w:beforeAutospacing="1" w:after="100" w:afterAutospacing="1" w:line="240" w:lineRule="auto"/>
              <w:outlineLvl w:val="0"/>
              <w:rPr>
                <w:rFonts w:ascii="Arial Narrow" w:eastAsia="Times New Roman" w:hAnsi="Arial Narrow" w:cs="Arial"/>
                <w:b/>
                <w:bCs/>
                <w:kern w:val="36"/>
                <w:lang w:eastAsia="pt-BR"/>
              </w:rPr>
            </w:pPr>
            <w:r w:rsidRPr="00307F46">
              <w:rPr>
                <w:rFonts w:ascii="Arial Narrow" w:eastAsia="Times New Roman" w:hAnsi="Arial Narrow" w:cs="Arial"/>
                <w:b/>
                <w:bCs/>
                <w:kern w:val="36"/>
                <w:lang w:val="es-ES_tradnl" w:eastAsia="pt-BR"/>
              </w:rPr>
              <w:t>Total</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307F46" w:rsidRPr="00307F46" w:rsidRDefault="00307F46" w:rsidP="00307F46">
            <w:pPr>
              <w:jc w:val="right"/>
              <w:rPr>
                <w:rFonts w:ascii="Arial Narrow" w:eastAsia="Times New Roman" w:hAnsi="Arial Narrow"/>
                <w:lang w:eastAsia="pt-BR"/>
              </w:rPr>
            </w:pPr>
            <w:r w:rsidRPr="00307F46">
              <w:rPr>
                <w:rFonts w:ascii="Arial Narrow" w:hAnsi="Arial Narrow" w:cs="Calibri"/>
                <w:color w:val="000000"/>
              </w:rPr>
              <w:t>1.353,91</w:t>
            </w:r>
          </w:p>
        </w:tc>
      </w:tr>
    </w:tbl>
    <w:p w:rsidR="00307F46" w:rsidRDefault="00307F46" w:rsidP="00723134">
      <w:pPr>
        <w:widowControl w:val="0"/>
        <w:spacing w:after="0" w:line="240" w:lineRule="auto"/>
        <w:jc w:val="both"/>
        <w:rPr>
          <w:rFonts w:ascii="Arial Narrow" w:hAnsi="Arial Narrow" w:cs="Tahoma"/>
          <w:b/>
        </w:rPr>
      </w:pPr>
    </w:p>
    <w:p w:rsidR="00307F46" w:rsidRDefault="00307F46"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lastRenderedPageBreak/>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307F46">
        <w:rPr>
          <w:rFonts w:ascii="Arial Narrow" w:hAnsi="Arial Narrow"/>
          <w:b/>
        </w:rPr>
        <w:t>5.1</w:t>
      </w:r>
      <w:r w:rsidRPr="00307F46">
        <w:rPr>
          <w:rFonts w:ascii="Arial Narrow" w:hAnsi="Arial Narrow"/>
        </w:rPr>
        <w:t xml:space="preserve"> O valor global do presente contrato poderá perfazer a importância de </w:t>
      </w:r>
      <w:r w:rsidRPr="00307F46">
        <w:rPr>
          <w:rFonts w:ascii="Arial Narrow" w:hAnsi="Arial Narrow"/>
          <w:bCs/>
        </w:rPr>
        <w:t xml:space="preserve">R$ </w:t>
      </w:r>
      <w:r w:rsidR="00307F46" w:rsidRPr="00307F46">
        <w:rPr>
          <w:rFonts w:ascii="Arial Narrow" w:hAnsi="Arial Narrow"/>
          <w:bCs/>
        </w:rPr>
        <w:t xml:space="preserve">3.721,31 </w:t>
      </w:r>
      <w:r w:rsidRPr="00307F46">
        <w:rPr>
          <w:rFonts w:ascii="Arial Narrow" w:hAnsi="Arial Narrow"/>
          <w:bCs/>
        </w:rPr>
        <w:t>(</w:t>
      </w:r>
      <w:r w:rsidR="00307F46" w:rsidRPr="00307F46">
        <w:rPr>
          <w:rFonts w:ascii="Arial Narrow" w:hAnsi="Arial Narrow"/>
          <w:bCs/>
        </w:rPr>
        <w:t xml:space="preserve">três mil setecentos e vinte e </w:t>
      </w:r>
      <w:proofErr w:type="gramStart"/>
      <w:r w:rsidR="00307F46" w:rsidRPr="00307F46">
        <w:rPr>
          <w:rFonts w:ascii="Arial Narrow" w:hAnsi="Arial Narrow"/>
          <w:bCs/>
        </w:rPr>
        <w:t>um reais</w:t>
      </w:r>
      <w:proofErr w:type="gramEnd"/>
      <w:r w:rsidR="00307F46" w:rsidRPr="00307F46">
        <w:rPr>
          <w:rFonts w:ascii="Arial Narrow" w:hAnsi="Arial Narrow"/>
          <w:bCs/>
        </w:rPr>
        <w:t xml:space="preserve"> e trinta e um centavos</w:t>
      </w:r>
      <w:r w:rsidRPr="00307F46">
        <w:rPr>
          <w:rFonts w:ascii="Arial Narrow" w:hAnsi="Arial Narrow"/>
          <w:bCs/>
        </w:rPr>
        <w:t>)</w:t>
      </w:r>
      <w:r w:rsidRPr="00307F46">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307F46">
        <w:rPr>
          <w:rFonts w:ascii="Arial Narrow" w:hAnsi="Arial Narrow"/>
          <w:b w:val="0"/>
          <w:sz w:val="22"/>
          <w:szCs w:val="22"/>
        </w:rPr>
        <w:t xml:space="preserve">Catanduvas – SC, </w:t>
      </w:r>
      <w:r w:rsidR="00307F46" w:rsidRPr="00307F46">
        <w:rPr>
          <w:rFonts w:ascii="Arial Narrow" w:hAnsi="Arial Narrow"/>
          <w:b w:val="0"/>
          <w:sz w:val="22"/>
          <w:szCs w:val="22"/>
        </w:rPr>
        <w:t>02</w:t>
      </w:r>
      <w:r w:rsidRPr="00307F46">
        <w:rPr>
          <w:rFonts w:ascii="Arial Narrow" w:hAnsi="Arial Narrow"/>
          <w:b w:val="0"/>
          <w:sz w:val="22"/>
          <w:szCs w:val="22"/>
        </w:rPr>
        <w:t xml:space="preserve"> de </w:t>
      </w:r>
      <w:r w:rsidR="00744F85" w:rsidRPr="00307F46">
        <w:rPr>
          <w:rFonts w:ascii="Arial Narrow" w:hAnsi="Arial Narrow"/>
          <w:b w:val="0"/>
          <w:sz w:val="22"/>
          <w:szCs w:val="22"/>
        </w:rPr>
        <w:t>março</w:t>
      </w:r>
      <w:r w:rsidRPr="00307F46">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24241B" w:rsidRDefault="0024241B" w:rsidP="005B43C3">
      <w:pPr>
        <w:widowControl w:val="0"/>
        <w:tabs>
          <w:tab w:val="left" w:pos="5964"/>
        </w:tabs>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bookmarkStart w:id="0" w:name="_GoBack"/>
      <w:bookmarkEnd w:id="0"/>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307F46" w:rsidRPr="00307F46" w:rsidRDefault="00307F46" w:rsidP="005B43C3">
                            <w:pPr>
                              <w:pStyle w:val="Ttulo5"/>
                              <w:pBdr>
                                <w:top w:val="single" w:sz="4" w:space="3" w:color="auto"/>
                              </w:pBdr>
                              <w:spacing w:before="0" w:after="0"/>
                              <w:jc w:val="center"/>
                              <w:rPr>
                                <w:rFonts w:ascii="Arial Narrow" w:hAnsi="Arial Narrow" w:cs="Arial Narrow"/>
                                <w:bCs w:val="0"/>
                                <w:i w:val="0"/>
                                <w:iCs w:val="0"/>
                                <w:sz w:val="22"/>
                                <w:szCs w:val="22"/>
                              </w:rPr>
                            </w:pPr>
                            <w:r w:rsidRPr="00307F46">
                              <w:rPr>
                                <w:rFonts w:ascii="Arial Narrow" w:hAnsi="Arial Narrow" w:cs="Arial Narrow"/>
                                <w:bCs w:val="0"/>
                                <w:i w:val="0"/>
                                <w:iCs w:val="0"/>
                                <w:sz w:val="22"/>
                                <w:szCs w:val="22"/>
                              </w:rPr>
                              <w:t>ALTERMED MATERIAL MEDICO HOSPITALAR LTDA</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7F4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307F46" w:rsidRPr="00307F46" w:rsidRDefault="00307F46" w:rsidP="005B43C3">
                      <w:pPr>
                        <w:pStyle w:val="Ttulo5"/>
                        <w:pBdr>
                          <w:top w:val="single" w:sz="4" w:space="3" w:color="auto"/>
                        </w:pBdr>
                        <w:spacing w:before="0" w:after="0"/>
                        <w:jc w:val="center"/>
                        <w:rPr>
                          <w:rFonts w:ascii="Arial Narrow" w:hAnsi="Arial Narrow" w:cs="Arial Narrow"/>
                          <w:bCs w:val="0"/>
                          <w:i w:val="0"/>
                          <w:iCs w:val="0"/>
                          <w:sz w:val="22"/>
                          <w:szCs w:val="22"/>
                        </w:rPr>
                      </w:pPr>
                      <w:r w:rsidRPr="00307F46">
                        <w:rPr>
                          <w:rFonts w:ascii="Arial Narrow" w:hAnsi="Arial Narrow" w:cs="Arial Narrow"/>
                          <w:bCs w:val="0"/>
                          <w:i w:val="0"/>
                          <w:iCs w:val="0"/>
                          <w:sz w:val="22"/>
                          <w:szCs w:val="22"/>
                        </w:rPr>
                        <w:t>ALTERMED MATERIAL MEDICO HOSPITALAR LTDA</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307F46">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F770B1" w:rsidRPr="007E73C5" w:rsidRDefault="00F770B1" w:rsidP="00F770B1">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F770B1" w:rsidRPr="007E73C5" w:rsidRDefault="00F770B1" w:rsidP="00F770B1">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F770B1" w:rsidRPr="007E73C5" w:rsidRDefault="00F770B1" w:rsidP="00F770B1">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F770B1" w:rsidRPr="007E73C5" w:rsidRDefault="00F770B1" w:rsidP="00F770B1">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F770B1" w:rsidRPr="007E73C5" w:rsidRDefault="00F770B1" w:rsidP="00F770B1">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F770B1" w:rsidRPr="007E73C5" w:rsidRDefault="00F770B1" w:rsidP="00F770B1">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086" w:rsidRDefault="00864086" w:rsidP="007C774A">
      <w:pPr>
        <w:spacing w:after="0" w:line="240" w:lineRule="auto"/>
      </w:pPr>
      <w:r>
        <w:separator/>
      </w:r>
    </w:p>
  </w:endnote>
  <w:endnote w:type="continuationSeparator" w:id="0">
    <w:p w:rsidR="00864086" w:rsidRDefault="00864086"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086" w:rsidRDefault="00864086" w:rsidP="007C774A">
      <w:pPr>
        <w:spacing w:after="0" w:line="240" w:lineRule="auto"/>
      </w:pPr>
      <w:r>
        <w:separator/>
      </w:r>
    </w:p>
  </w:footnote>
  <w:footnote w:type="continuationSeparator" w:id="0">
    <w:p w:rsidR="00864086" w:rsidRDefault="00864086"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8047E"/>
    <w:rsid w:val="00185192"/>
    <w:rsid w:val="0024241B"/>
    <w:rsid w:val="002B2972"/>
    <w:rsid w:val="002F78E2"/>
    <w:rsid w:val="00307F46"/>
    <w:rsid w:val="00327D6B"/>
    <w:rsid w:val="00352831"/>
    <w:rsid w:val="003D1909"/>
    <w:rsid w:val="00415A91"/>
    <w:rsid w:val="004401C1"/>
    <w:rsid w:val="00461C5C"/>
    <w:rsid w:val="004C0F20"/>
    <w:rsid w:val="005339E7"/>
    <w:rsid w:val="00536275"/>
    <w:rsid w:val="005B43C3"/>
    <w:rsid w:val="005B54DC"/>
    <w:rsid w:val="005D2007"/>
    <w:rsid w:val="0063186C"/>
    <w:rsid w:val="006F2A94"/>
    <w:rsid w:val="00723134"/>
    <w:rsid w:val="00727DA0"/>
    <w:rsid w:val="00744F85"/>
    <w:rsid w:val="00776B05"/>
    <w:rsid w:val="00793CDF"/>
    <w:rsid w:val="007A044A"/>
    <w:rsid w:val="007C774A"/>
    <w:rsid w:val="00827907"/>
    <w:rsid w:val="00864086"/>
    <w:rsid w:val="008A7C3D"/>
    <w:rsid w:val="008B3049"/>
    <w:rsid w:val="009005C2"/>
    <w:rsid w:val="009845B1"/>
    <w:rsid w:val="0098715C"/>
    <w:rsid w:val="009A261C"/>
    <w:rsid w:val="009E215E"/>
    <w:rsid w:val="00AB549D"/>
    <w:rsid w:val="00AF5D5C"/>
    <w:rsid w:val="00B04238"/>
    <w:rsid w:val="00B17488"/>
    <w:rsid w:val="00B7603C"/>
    <w:rsid w:val="00BA0BAE"/>
    <w:rsid w:val="00C2696D"/>
    <w:rsid w:val="00C6426E"/>
    <w:rsid w:val="00CC0EB2"/>
    <w:rsid w:val="00CC1515"/>
    <w:rsid w:val="00CC4FA9"/>
    <w:rsid w:val="00D12A0F"/>
    <w:rsid w:val="00D66150"/>
    <w:rsid w:val="00D72C88"/>
    <w:rsid w:val="00E0449C"/>
    <w:rsid w:val="00E11633"/>
    <w:rsid w:val="00E40977"/>
    <w:rsid w:val="00EA218A"/>
    <w:rsid w:val="00F27378"/>
    <w:rsid w:val="00F632EC"/>
    <w:rsid w:val="00F6605E"/>
    <w:rsid w:val="00F770B1"/>
    <w:rsid w:val="00FD3DAB"/>
    <w:rsid w:val="00FD794A"/>
    <w:rsid w:val="00FE77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307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307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40667004">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64438578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 w:id="210201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3608</Words>
  <Characters>19487</Characters>
  <Application>Microsoft Office Word</Application>
  <DocSecurity>0</DocSecurity>
  <Lines>162</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0027/2017</vt:lpstr>
      <vt:lpstr>        </vt:lpstr>
      <vt:lpstr>        CLÁUSULA IX – DOS RECURSOS ADMINISTRATIVOS</vt:lpstr>
      <vt:lpstr>        CLÁUSULA XIV – DO FORO</vt:lpstr>
      <vt:lpstr/>
      <vt:lpstr>Catanduvas – SC, 01 de março de 2017.</vt:lpstr>
    </vt:vector>
  </TitlesOfParts>
  <Company/>
  <LinksUpToDate>false</LinksUpToDate>
  <CharactersWithSpaces>23049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2017-03-27T18:40:00Z</cp:lastPrinted>
  <dcterms:created xsi:type="dcterms:W3CDTF">2017-03-14T19:05:00Z</dcterms:created>
  <dcterms:modified xsi:type="dcterms:W3CDTF">2017-03-27T18:42:00Z</dcterms:modified>
</cp:coreProperties>
</file>