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8" w:firstLine="0"/>
        <w:jc w:val="righ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Portaria Nº 8146/2020, de  06 de Abril de 2020.</w:t>
      </w: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4536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536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“AUTORIZA OS SERVIDORES A GUIAR VEÍCULOS OFICIAIS DO MUNICÍPIO E DÁ OUTRAS PROVIDÊNCIAS”. </w:t>
      </w:r>
    </w:p>
    <w:p>
      <w:pPr>
        <w:spacing w:before="0" w:after="240" w:line="36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360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DORIVAL RIBEIRO DOS SANTOS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Prefeito de Catanduvas (SC), no uso de suas atribuições legais que lhe conferem os incisos II 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VIII do artigo 103 da Lei Orgânica do Município de Catanduvas,</w:t>
      </w:r>
    </w:p>
    <w:p>
      <w:pPr>
        <w:spacing w:before="0" w:after="240" w:line="36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RESOLVE:</w:t>
      </w:r>
    </w:p>
    <w:p>
      <w:pPr>
        <w:spacing w:before="0" w:after="24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Art. 1º.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 Autorizar GLÁUCIA TAMARA LUZIA CARVALHO, a guiar veículos oficiais do Município,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devendo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 os servidores observar o que dispõe o Decreto nº 2.366/2018, de 07 de março de 2018.</w:t>
      </w:r>
    </w:p>
    <w:p>
      <w:pPr>
        <w:spacing w:before="0" w:after="24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Art. 2º.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 Portaria entra em vigor na data de sua publicação, revogando-se as disposições em contrário.</w:t>
      </w:r>
    </w:p>
    <w:p>
      <w:pPr>
        <w:spacing w:before="0" w:after="0" w:line="240"/>
        <w:ind w:right="0" w:left="0" w:firstLine="426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  <w:t xml:space="preserve">Catanduvas,  06 de Abril de 2020.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DORIVAL RIBEIRO DOS SANTOS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Prefeito Municipal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LUCIMARI SPADER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FF" w:val="clear"/>
        </w:rPr>
        <w:t xml:space="preserve">Secretária de Administração e Finanças</w:t>
      </w:r>
    </w:p>
    <w:p>
      <w:pPr>
        <w:spacing w:before="0" w:after="0" w:line="36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</w:tabs>
        <w:spacing w:before="0" w:after="0" w:line="240"/>
        <w:ind w:right="-802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