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2CF" w:rsidRDefault="006962CF" w:rsidP="00D419EF">
      <w:pPr>
        <w:rPr>
          <w:b/>
          <w:sz w:val="20"/>
          <w:szCs w:val="20"/>
        </w:rPr>
      </w:pPr>
    </w:p>
    <w:p w:rsidR="006962CF" w:rsidRDefault="006962CF" w:rsidP="00D419EF">
      <w:pPr>
        <w:rPr>
          <w:b/>
          <w:sz w:val="20"/>
          <w:szCs w:val="20"/>
        </w:rPr>
      </w:pPr>
    </w:p>
    <w:p w:rsidR="006962CF" w:rsidRDefault="006962CF" w:rsidP="00D419EF">
      <w:pPr>
        <w:rPr>
          <w:b/>
          <w:sz w:val="20"/>
          <w:szCs w:val="20"/>
        </w:rPr>
      </w:pPr>
    </w:p>
    <w:p w:rsidR="00D419EF" w:rsidRPr="00E079AF" w:rsidRDefault="00D419EF" w:rsidP="00D419EF">
      <w:pPr>
        <w:rPr>
          <w:rFonts w:ascii="Gadugi" w:hAnsi="Gadugi"/>
          <w:b/>
          <w:sz w:val="20"/>
          <w:szCs w:val="20"/>
        </w:rPr>
      </w:pPr>
      <w:r>
        <w:rPr>
          <w:b/>
          <w:sz w:val="20"/>
          <w:szCs w:val="20"/>
        </w:rPr>
        <w:t xml:space="preserve">                                                        </w:t>
      </w:r>
      <w:r w:rsidR="00E079AF">
        <w:rPr>
          <w:b/>
          <w:sz w:val="20"/>
          <w:szCs w:val="20"/>
        </w:rPr>
        <w:t xml:space="preserve">                                </w:t>
      </w:r>
      <w:r w:rsidR="003A7081">
        <w:rPr>
          <w:b/>
          <w:sz w:val="20"/>
          <w:szCs w:val="20"/>
        </w:rPr>
        <w:t xml:space="preserve"> </w:t>
      </w:r>
      <w:r w:rsidR="00837F2F">
        <w:rPr>
          <w:rFonts w:ascii="Gadugi" w:hAnsi="Gadugi"/>
          <w:b/>
          <w:sz w:val="20"/>
          <w:szCs w:val="20"/>
        </w:rPr>
        <w:t>RESOLUÇÃO 01/2021</w:t>
      </w:r>
    </w:p>
    <w:p w:rsidR="00B916C6" w:rsidRDefault="00B916C6" w:rsidP="00837F2F">
      <w:pPr>
        <w:spacing w:after="0"/>
        <w:ind w:left="3969"/>
        <w:jc w:val="both"/>
        <w:rPr>
          <w:rFonts w:ascii="Gadugi" w:hAnsi="Gadugi"/>
          <w:b/>
          <w:sz w:val="20"/>
          <w:szCs w:val="20"/>
        </w:rPr>
      </w:pPr>
      <w:r w:rsidRPr="00E079AF">
        <w:rPr>
          <w:rFonts w:ascii="Gadugi" w:hAnsi="Gadugi"/>
          <w:b/>
          <w:sz w:val="20"/>
          <w:szCs w:val="20"/>
        </w:rPr>
        <w:t xml:space="preserve">Aprova Prestação de </w:t>
      </w:r>
      <w:r w:rsidR="003A7081" w:rsidRPr="00E079AF">
        <w:rPr>
          <w:rFonts w:ascii="Gadugi" w:hAnsi="Gadugi"/>
          <w:b/>
          <w:sz w:val="20"/>
          <w:szCs w:val="20"/>
        </w:rPr>
        <w:t>Contas</w:t>
      </w:r>
      <w:r w:rsidR="00D419EF" w:rsidRPr="00E079AF">
        <w:rPr>
          <w:rFonts w:ascii="Gadugi" w:hAnsi="Gadugi"/>
          <w:b/>
          <w:sz w:val="20"/>
          <w:szCs w:val="20"/>
        </w:rPr>
        <w:t xml:space="preserve"> para o T</w:t>
      </w:r>
      <w:r w:rsidR="007D66E1" w:rsidRPr="00E079AF">
        <w:rPr>
          <w:rFonts w:ascii="Gadugi" w:hAnsi="Gadugi"/>
          <w:b/>
          <w:sz w:val="20"/>
          <w:szCs w:val="20"/>
        </w:rPr>
        <w:t>ribuna</w:t>
      </w:r>
      <w:r w:rsidR="00730E0B">
        <w:rPr>
          <w:rFonts w:ascii="Gadugi" w:hAnsi="Gadugi"/>
          <w:b/>
          <w:sz w:val="20"/>
          <w:szCs w:val="20"/>
        </w:rPr>
        <w:t>l</w:t>
      </w:r>
      <w:r w:rsidR="00D419EF" w:rsidRPr="00E079AF">
        <w:rPr>
          <w:rFonts w:ascii="Gadugi" w:hAnsi="Gadugi"/>
          <w:b/>
          <w:sz w:val="20"/>
          <w:szCs w:val="20"/>
        </w:rPr>
        <w:t xml:space="preserve"> de Contas, da Execução </w:t>
      </w:r>
      <w:r w:rsidR="00837F2F" w:rsidRPr="00E079AF">
        <w:rPr>
          <w:rFonts w:ascii="Gadugi" w:hAnsi="Gadugi"/>
          <w:b/>
          <w:sz w:val="20"/>
          <w:szCs w:val="20"/>
        </w:rPr>
        <w:t>Orçamentária Referente</w:t>
      </w:r>
      <w:r w:rsidR="00837F2F">
        <w:rPr>
          <w:rFonts w:ascii="Gadugi" w:hAnsi="Gadugi"/>
          <w:b/>
          <w:sz w:val="20"/>
          <w:szCs w:val="20"/>
        </w:rPr>
        <w:t xml:space="preserve"> ao ano de 2020</w:t>
      </w:r>
      <w:r w:rsidR="00D419EF" w:rsidRPr="00E079AF">
        <w:rPr>
          <w:rFonts w:ascii="Gadugi" w:hAnsi="Gadugi"/>
          <w:b/>
          <w:sz w:val="20"/>
          <w:szCs w:val="20"/>
        </w:rPr>
        <w:t>- FMAS</w:t>
      </w:r>
      <w:r w:rsidR="007D66E1" w:rsidRPr="00E079AF">
        <w:rPr>
          <w:rFonts w:ascii="Gadugi" w:hAnsi="Gadugi"/>
          <w:b/>
          <w:sz w:val="20"/>
          <w:szCs w:val="20"/>
        </w:rPr>
        <w:t>.</w:t>
      </w:r>
    </w:p>
    <w:p w:rsidR="00837F2F" w:rsidRDefault="00837F2F" w:rsidP="00837F2F">
      <w:pPr>
        <w:spacing w:after="0"/>
        <w:ind w:left="3969"/>
        <w:jc w:val="both"/>
        <w:rPr>
          <w:rFonts w:ascii="Gadugi" w:hAnsi="Gadugi"/>
          <w:b/>
          <w:sz w:val="20"/>
          <w:szCs w:val="20"/>
        </w:rPr>
      </w:pPr>
      <w:r>
        <w:rPr>
          <w:rFonts w:ascii="Gadugi" w:hAnsi="Gadugi"/>
          <w:b/>
          <w:sz w:val="20"/>
          <w:szCs w:val="20"/>
        </w:rPr>
        <w:t>Aprova</w:t>
      </w:r>
      <w:r w:rsidR="008174EC">
        <w:rPr>
          <w:rFonts w:ascii="Gadugi" w:hAnsi="Gadugi"/>
          <w:b/>
          <w:sz w:val="20"/>
          <w:szCs w:val="20"/>
        </w:rPr>
        <w:t xml:space="preserve"> reordenação de recursos de B</w:t>
      </w:r>
      <w:r>
        <w:rPr>
          <w:rFonts w:ascii="Gadugi" w:hAnsi="Gadugi"/>
          <w:b/>
          <w:sz w:val="20"/>
          <w:szCs w:val="20"/>
        </w:rPr>
        <w:t>loco de investimento Média Complexidade para</w:t>
      </w:r>
      <w:r w:rsidR="008174EC">
        <w:rPr>
          <w:rFonts w:ascii="Gadugi" w:hAnsi="Gadugi"/>
          <w:b/>
          <w:sz w:val="20"/>
          <w:szCs w:val="20"/>
        </w:rPr>
        <w:t xml:space="preserve"> B</w:t>
      </w:r>
      <w:r>
        <w:rPr>
          <w:rFonts w:ascii="Gadugi" w:hAnsi="Gadugi"/>
          <w:b/>
          <w:sz w:val="20"/>
          <w:szCs w:val="20"/>
        </w:rPr>
        <w:t>loco custeio Média Complexidade.</w:t>
      </w:r>
    </w:p>
    <w:p w:rsidR="00837F2F" w:rsidRDefault="00837F2F" w:rsidP="00837F2F">
      <w:pPr>
        <w:spacing w:after="0"/>
        <w:ind w:left="3969"/>
        <w:jc w:val="both"/>
        <w:rPr>
          <w:rFonts w:ascii="Gadugi" w:hAnsi="Gadugi"/>
          <w:b/>
          <w:sz w:val="20"/>
          <w:szCs w:val="20"/>
        </w:rPr>
      </w:pPr>
      <w:r>
        <w:rPr>
          <w:rFonts w:ascii="Gadugi" w:hAnsi="Gadugi"/>
          <w:b/>
          <w:sz w:val="20"/>
          <w:szCs w:val="20"/>
        </w:rPr>
        <w:t>Reprogramação de recursos 2020/2021 dotados na Secretária de Assistência Social.</w:t>
      </w:r>
    </w:p>
    <w:p w:rsidR="00ED33AA" w:rsidRDefault="00ED33AA" w:rsidP="00837F2F">
      <w:pPr>
        <w:spacing w:after="0"/>
        <w:ind w:left="3969"/>
        <w:jc w:val="both"/>
        <w:rPr>
          <w:rFonts w:ascii="Gadugi" w:hAnsi="Gadugi"/>
          <w:b/>
          <w:sz w:val="20"/>
          <w:szCs w:val="20"/>
        </w:rPr>
      </w:pPr>
    </w:p>
    <w:p w:rsidR="00ED33AA" w:rsidRPr="00E079AF" w:rsidRDefault="00ED33AA" w:rsidP="00837F2F">
      <w:pPr>
        <w:spacing w:after="0"/>
        <w:ind w:left="3969"/>
        <w:jc w:val="both"/>
        <w:rPr>
          <w:rFonts w:ascii="Gadugi" w:hAnsi="Gadugi"/>
          <w:b/>
          <w:sz w:val="20"/>
          <w:szCs w:val="20"/>
        </w:rPr>
      </w:pPr>
    </w:p>
    <w:p w:rsidR="00B916C6" w:rsidRPr="00E079AF" w:rsidRDefault="00B916C6" w:rsidP="00B916C6">
      <w:pPr>
        <w:jc w:val="both"/>
        <w:rPr>
          <w:rFonts w:ascii="Gadugi" w:hAnsi="Gadugi"/>
          <w:sz w:val="20"/>
          <w:szCs w:val="20"/>
        </w:rPr>
      </w:pPr>
    </w:p>
    <w:p w:rsidR="00B916C6" w:rsidRPr="00E079AF" w:rsidRDefault="003A7081" w:rsidP="00837F2F">
      <w:pPr>
        <w:jc w:val="both"/>
        <w:rPr>
          <w:rFonts w:ascii="Gadugi" w:hAnsi="Gadugi"/>
          <w:sz w:val="20"/>
          <w:szCs w:val="20"/>
        </w:rPr>
      </w:pPr>
      <w:r w:rsidRPr="00E079AF">
        <w:rPr>
          <w:rFonts w:ascii="Gadugi" w:hAnsi="Gadugi"/>
          <w:b/>
          <w:sz w:val="20"/>
          <w:szCs w:val="20"/>
        </w:rPr>
        <w:t>Considerando</w:t>
      </w:r>
      <w:r w:rsidRPr="00E079AF">
        <w:rPr>
          <w:rFonts w:ascii="Gadugi" w:hAnsi="Gadugi"/>
          <w:sz w:val="20"/>
          <w:szCs w:val="20"/>
        </w:rPr>
        <w:t xml:space="preserve"> que </w:t>
      </w:r>
      <w:r w:rsidR="00B916C6" w:rsidRPr="00E079AF">
        <w:rPr>
          <w:rFonts w:ascii="Gadugi" w:hAnsi="Gadugi"/>
          <w:sz w:val="20"/>
          <w:szCs w:val="20"/>
        </w:rPr>
        <w:t>Conselho Municip</w:t>
      </w:r>
      <w:r w:rsidRPr="00E079AF">
        <w:rPr>
          <w:rFonts w:ascii="Gadugi" w:hAnsi="Gadugi"/>
          <w:sz w:val="20"/>
          <w:szCs w:val="20"/>
        </w:rPr>
        <w:t>al de Assistência Social de Catanduvas/</w:t>
      </w:r>
      <w:r w:rsidR="00B916C6" w:rsidRPr="00E079AF">
        <w:rPr>
          <w:rFonts w:ascii="Gadugi" w:hAnsi="Gadugi"/>
          <w:sz w:val="20"/>
          <w:szCs w:val="20"/>
        </w:rPr>
        <w:t>SC, no uso de suas atribuições legais, conferidas pela Lei Federal n 8.742, de 07 de dezembro de 1993, pela Lei Municipal nº 2</w:t>
      </w:r>
      <w:r w:rsidR="00E079AF">
        <w:rPr>
          <w:rFonts w:ascii="Gadugi" w:hAnsi="Gadugi"/>
          <w:sz w:val="20"/>
          <w:szCs w:val="20"/>
        </w:rPr>
        <w:t>.</w:t>
      </w:r>
      <w:r w:rsidR="00B916C6" w:rsidRPr="00E079AF">
        <w:rPr>
          <w:rFonts w:ascii="Gadugi" w:hAnsi="Gadugi"/>
          <w:sz w:val="20"/>
          <w:szCs w:val="20"/>
        </w:rPr>
        <w:t>360, de 09 de maio de 2012, que</w:t>
      </w:r>
      <w:r w:rsidRPr="00E079AF">
        <w:rPr>
          <w:rFonts w:ascii="Gadugi" w:hAnsi="Gadugi"/>
          <w:sz w:val="20"/>
          <w:szCs w:val="20"/>
        </w:rPr>
        <w:t xml:space="preserve"> institui o</w:t>
      </w:r>
      <w:r w:rsidR="00B916C6" w:rsidRPr="00E079AF">
        <w:rPr>
          <w:rFonts w:ascii="Gadugi" w:hAnsi="Gadugi"/>
          <w:sz w:val="20"/>
          <w:szCs w:val="20"/>
        </w:rPr>
        <w:t xml:space="preserve"> C</w:t>
      </w:r>
      <w:r w:rsidRPr="00E079AF">
        <w:rPr>
          <w:rFonts w:ascii="Gadugi" w:hAnsi="Gadugi"/>
          <w:sz w:val="20"/>
          <w:szCs w:val="20"/>
        </w:rPr>
        <w:t>onselho de Assistência Social</w:t>
      </w:r>
      <w:r w:rsidR="00D419EF" w:rsidRPr="00E079AF">
        <w:rPr>
          <w:rFonts w:ascii="Gadugi" w:hAnsi="Gadugi"/>
          <w:sz w:val="20"/>
          <w:szCs w:val="20"/>
        </w:rPr>
        <w:t>;</w:t>
      </w:r>
    </w:p>
    <w:p w:rsidR="00B916C6" w:rsidRPr="00ED33AA" w:rsidRDefault="003A7081" w:rsidP="00837F2F">
      <w:pPr>
        <w:jc w:val="both"/>
        <w:rPr>
          <w:rFonts w:ascii="Gadugi" w:hAnsi="Gadugi"/>
          <w:sz w:val="20"/>
          <w:szCs w:val="20"/>
        </w:rPr>
      </w:pPr>
      <w:r w:rsidRPr="00E079AF">
        <w:rPr>
          <w:rFonts w:ascii="Gadugi" w:hAnsi="Gadugi"/>
          <w:b/>
          <w:sz w:val="20"/>
          <w:szCs w:val="20"/>
        </w:rPr>
        <w:t xml:space="preserve">Considerando </w:t>
      </w:r>
      <w:r w:rsidRPr="00ED33AA">
        <w:rPr>
          <w:rFonts w:ascii="Gadugi" w:hAnsi="Gadugi"/>
          <w:sz w:val="20"/>
          <w:szCs w:val="20"/>
        </w:rPr>
        <w:t>a</w:t>
      </w:r>
      <w:r w:rsidR="00B916C6" w:rsidRPr="00ED33AA">
        <w:rPr>
          <w:rFonts w:ascii="Gadugi" w:hAnsi="Gadugi"/>
          <w:sz w:val="20"/>
          <w:szCs w:val="20"/>
        </w:rPr>
        <w:t xml:space="preserve"> Lei n 8.742-93, lei Orgânica da Assis</w:t>
      </w:r>
      <w:r w:rsidR="00837F2F" w:rsidRPr="00ED33AA">
        <w:rPr>
          <w:rFonts w:ascii="Gadugi" w:hAnsi="Gadugi"/>
          <w:sz w:val="20"/>
          <w:szCs w:val="20"/>
        </w:rPr>
        <w:t>tência Social;</w:t>
      </w:r>
    </w:p>
    <w:p w:rsidR="00837F2F" w:rsidRDefault="00837F2F" w:rsidP="00837F2F">
      <w:pPr>
        <w:spacing w:after="0"/>
      </w:pPr>
      <w:r w:rsidRPr="00837F2F">
        <w:rPr>
          <w:b/>
        </w:rPr>
        <w:t>Considerando</w:t>
      </w:r>
      <w:r w:rsidRPr="00837F2F">
        <w:t xml:space="preserve"> a Lei n° 12.435, de 06 de Julho de 2011;</w:t>
      </w:r>
    </w:p>
    <w:p w:rsidR="00837F2F" w:rsidRPr="00837F2F" w:rsidRDefault="00837F2F" w:rsidP="00837F2F">
      <w:pPr>
        <w:spacing w:after="0"/>
      </w:pPr>
    </w:p>
    <w:p w:rsidR="00837F2F" w:rsidRDefault="00837F2F" w:rsidP="00837F2F">
      <w:pPr>
        <w:pStyle w:val="dou-paragraph"/>
        <w:shd w:val="clear" w:color="auto" w:fill="FFFFFF"/>
        <w:spacing w:before="0" w:beforeAutospacing="0" w:after="150" w:afterAutospacing="0" w:line="276" w:lineRule="auto"/>
        <w:jc w:val="both"/>
        <w:rPr>
          <w:rFonts w:asciiTheme="minorHAnsi" w:eastAsiaTheme="minorHAnsi" w:hAnsiTheme="minorHAnsi" w:cstheme="minorBidi"/>
          <w:sz w:val="22"/>
          <w:szCs w:val="22"/>
          <w:lang w:eastAsia="en-US"/>
        </w:rPr>
      </w:pPr>
      <w:r w:rsidRPr="004D2F49">
        <w:rPr>
          <w:rFonts w:asciiTheme="minorHAnsi" w:eastAsiaTheme="minorHAnsi" w:hAnsiTheme="minorHAnsi" w:cstheme="minorBidi"/>
          <w:b/>
          <w:sz w:val="22"/>
          <w:szCs w:val="22"/>
          <w:lang w:eastAsia="en-US"/>
        </w:rPr>
        <w:t>CONSIDERANDO</w:t>
      </w:r>
      <w:r w:rsidRPr="004D2F49">
        <w:rPr>
          <w:rFonts w:asciiTheme="minorHAnsi" w:eastAsiaTheme="minorHAnsi" w:hAnsiTheme="minorHAnsi" w:cstheme="minorBidi"/>
          <w:sz w:val="22"/>
          <w:szCs w:val="22"/>
          <w:lang w:eastAsia="en-US"/>
        </w:rPr>
        <w:t xml:space="preserve"> o inciso X do artigo 121 da NOB/SUAS 2012, que dispõe sobre as atribuições precípuas dos Conselhos de Assistência Social de aprovar critérios de partilha de recursos em seu âmbito de competência, respeitados os parâmetros adotados na LOAS,</w:t>
      </w:r>
    </w:p>
    <w:p w:rsidR="00ED33AA" w:rsidRDefault="00ED33AA" w:rsidP="00837F2F">
      <w:pPr>
        <w:pStyle w:val="dou-paragraph"/>
        <w:shd w:val="clear" w:color="auto" w:fill="FFFFFF"/>
        <w:spacing w:before="0" w:beforeAutospacing="0" w:after="150" w:afterAutospacing="0" w:line="276" w:lineRule="auto"/>
        <w:jc w:val="both"/>
        <w:rPr>
          <w:rFonts w:asciiTheme="minorHAnsi" w:eastAsiaTheme="minorHAnsi" w:hAnsiTheme="minorHAnsi" w:cstheme="minorBidi"/>
          <w:sz w:val="22"/>
          <w:szCs w:val="22"/>
          <w:lang w:eastAsia="en-US"/>
        </w:rPr>
      </w:pPr>
    </w:p>
    <w:p w:rsidR="00ED33AA" w:rsidRDefault="00ED33AA" w:rsidP="00837F2F">
      <w:pPr>
        <w:pStyle w:val="dou-paragraph"/>
        <w:shd w:val="clear" w:color="auto" w:fill="FFFFFF"/>
        <w:spacing w:before="0" w:beforeAutospacing="0" w:after="150" w:afterAutospacing="0" w:line="276" w:lineRule="auto"/>
        <w:jc w:val="both"/>
        <w:rPr>
          <w:rFonts w:asciiTheme="minorHAnsi" w:eastAsiaTheme="minorHAnsi" w:hAnsiTheme="minorHAnsi" w:cstheme="minorBidi"/>
          <w:sz w:val="22"/>
          <w:szCs w:val="22"/>
          <w:lang w:eastAsia="en-US"/>
        </w:rPr>
      </w:pPr>
    </w:p>
    <w:p w:rsidR="00B916C6" w:rsidRPr="00E079AF" w:rsidRDefault="00B916C6" w:rsidP="00837F2F">
      <w:pPr>
        <w:jc w:val="both"/>
        <w:rPr>
          <w:rFonts w:ascii="Gadugi" w:hAnsi="Gadugi"/>
          <w:sz w:val="20"/>
          <w:szCs w:val="20"/>
        </w:rPr>
      </w:pPr>
    </w:p>
    <w:p w:rsidR="00B916C6" w:rsidRDefault="00F11AEF" w:rsidP="00B916C6">
      <w:pPr>
        <w:jc w:val="both"/>
        <w:rPr>
          <w:rFonts w:ascii="Gadugi" w:hAnsi="Gadugi"/>
          <w:b/>
          <w:sz w:val="20"/>
          <w:szCs w:val="20"/>
        </w:rPr>
      </w:pPr>
      <w:r>
        <w:rPr>
          <w:rFonts w:ascii="Gadugi" w:hAnsi="Gadugi"/>
          <w:b/>
          <w:sz w:val="20"/>
          <w:szCs w:val="20"/>
        </w:rPr>
        <w:t>RESOLVE</w:t>
      </w:r>
    </w:p>
    <w:p w:rsidR="00ED33AA" w:rsidRDefault="00ED33AA" w:rsidP="00B916C6">
      <w:pPr>
        <w:jc w:val="both"/>
        <w:rPr>
          <w:rFonts w:ascii="Gadugi" w:hAnsi="Gadugi"/>
          <w:b/>
          <w:sz w:val="20"/>
          <w:szCs w:val="20"/>
        </w:rPr>
      </w:pPr>
    </w:p>
    <w:p w:rsidR="00F11AEF" w:rsidRDefault="00F11AEF" w:rsidP="008174EC">
      <w:pPr>
        <w:spacing w:line="240" w:lineRule="auto"/>
        <w:jc w:val="both"/>
        <w:rPr>
          <w:rFonts w:ascii="Gadugi" w:hAnsi="Gadugi"/>
          <w:sz w:val="20"/>
          <w:szCs w:val="20"/>
        </w:rPr>
      </w:pPr>
      <w:r>
        <w:rPr>
          <w:rFonts w:ascii="Gadugi" w:hAnsi="Gadugi"/>
          <w:b/>
          <w:sz w:val="20"/>
          <w:szCs w:val="20"/>
        </w:rPr>
        <w:t>Art.1</w:t>
      </w:r>
      <w:r w:rsidRPr="008174EC">
        <w:rPr>
          <w:rFonts w:ascii="Gadugi" w:hAnsi="Gadugi"/>
          <w:sz w:val="20"/>
          <w:szCs w:val="20"/>
        </w:rPr>
        <w:t xml:space="preserve">° </w:t>
      </w:r>
      <w:r w:rsidR="008174EC" w:rsidRPr="008174EC">
        <w:rPr>
          <w:rFonts w:ascii="Gadugi" w:hAnsi="Gadugi"/>
          <w:sz w:val="20"/>
          <w:szCs w:val="20"/>
        </w:rPr>
        <w:t xml:space="preserve">Aprova a execução orçamentaria dos recursos dotados na Secretaria de Assistência Social </w:t>
      </w:r>
      <w:r w:rsidR="008174EC">
        <w:rPr>
          <w:rFonts w:ascii="Gadugi" w:hAnsi="Gadugi"/>
          <w:sz w:val="20"/>
          <w:szCs w:val="20"/>
        </w:rPr>
        <w:t>no ano de 2020.</w:t>
      </w:r>
    </w:p>
    <w:p w:rsidR="008174EC" w:rsidRDefault="008174EC" w:rsidP="008174EC">
      <w:pPr>
        <w:spacing w:line="240" w:lineRule="auto"/>
        <w:jc w:val="both"/>
        <w:rPr>
          <w:rFonts w:ascii="Gadugi" w:hAnsi="Gadugi"/>
          <w:sz w:val="20"/>
          <w:szCs w:val="20"/>
        </w:rPr>
      </w:pPr>
      <w:r w:rsidRPr="008174EC">
        <w:rPr>
          <w:rFonts w:ascii="Gadugi" w:hAnsi="Gadugi"/>
          <w:b/>
          <w:sz w:val="20"/>
          <w:szCs w:val="20"/>
        </w:rPr>
        <w:t>Art.2°</w:t>
      </w:r>
      <w:r>
        <w:rPr>
          <w:rFonts w:ascii="Gadugi" w:hAnsi="Gadugi"/>
          <w:b/>
          <w:sz w:val="20"/>
          <w:szCs w:val="20"/>
        </w:rPr>
        <w:t xml:space="preserve"> </w:t>
      </w:r>
      <w:r w:rsidRPr="008174EC">
        <w:rPr>
          <w:rFonts w:ascii="Gadugi" w:hAnsi="Gadugi"/>
          <w:sz w:val="20"/>
          <w:szCs w:val="20"/>
        </w:rPr>
        <w:t>Aprova a reordenação de recurso do Bloco de Investimento Média Complexidade para o Bloco d</w:t>
      </w:r>
      <w:r>
        <w:rPr>
          <w:rFonts w:ascii="Gadugi" w:hAnsi="Gadugi"/>
          <w:sz w:val="20"/>
          <w:szCs w:val="20"/>
        </w:rPr>
        <w:t>e Custeio de Média Complexidade a partir de 2020.</w:t>
      </w:r>
    </w:p>
    <w:p w:rsidR="008174EC" w:rsidRPr="008174EC" w:rsidRDefault="008174EC" w:rsidP="008174EC">
      <w:pPr>
        <w:spacing w:line="240" w:lineRule="auto"/>
        <w:jc w:val="both"/>
        <w:rPr>
          <w:rFonts w:ascii="Gadugi" w:hAnsi="Gadugi"/>
          <w:sz w:val="20"/>
          <w:szCs w:val="20"/>
        </w:rPr>
      </w:pPr>
      <w:r w:rsidRPr="008174EC">
        <w:rPr>
          <w:rFonts w:ascii="Gadugi" w:hAnsi="Gadugi"/>
          <w:b/>
          <w:sz w:val="20"/>
          <w:szCs w:val="20"/>
        </w:rPr>
        <w:t>Art.3°</w:t>
      </w:r>
      <w:r>
        <w:rPr>
          <w:rFonts w:ascii="Gadugi" w:hAnsi="Gadugi"/>
          <w:b/>
          <w:sz w:val="20"/>
          <w:szCs w:val="20"/>
        </w:rPr>
        <w:t xml:space="preserve"> </w:t>
      </w:r>
      <w:r w:rsidRPr="008174EC">
        <w:rPr>
          <w:rFonts w:ascii="Gadugi" w:hAnsi="Gadugi"/>
          <w:sz w:val="20"/>
          <w:szCs w:val="20"/>
        </w:rPr>
        <w:t>Aprova Reprogramação dos Recursos dotados na Secretária de Assistência Social 2020 p/2021.</w:t>
      </w:r>
    </w:p>
    <w:p w:rsidR="008174EC" w:rsidRPr="008174EC" w:rsidRDefault="00ED33AA" w:rsidP="00B916C6">
      <w:pPr>
        <w:jc w:val="both"/>
        <w:rPr>
          <w:rFonts w:ascii="Gadugi" w:hAnsi="Gadugi"/>
          <w:sz w:val="20"/>
          <w:szCs w:val="20"/>
        </w:rPr>
      </w:pPr>
      <w:r>
        <w:rPr>
          <w:rFonts w:ascii="Gadugi" w:hAnsi="Gadugi"/>
          <w:b/>
          <w:sz w:val="20"/>
          <w:szCs w:val="20"/>
        </w:rPr>
        <w:lastRenderedPageBreak/>
        <w:t>ART. 4</w:t>
      </w:r>
      <w:r w:rsidR="007D66E1" w:rsidRPr="00E079AF">
        <w:rPr>
          <w:rFonts w:ascii="Gadugi" w:hAnsi="Gadugi"/>
          <w:b/>
          <w:sz w:val="20"/>
          <w:szCs w:val="20"/>
        </w:rPr>
        <w:t xml:space="preserve">º </w:t>
      </w:r>
      <w:r w:rsidR="008174EC" w:rsidRPr="008174EC">
        <w:rPr>
          <w:rFonts w:ascii="Gadugi" w:hAnsi="Gadugi"/>
          <w:sz w:val="20"/>
          <w:szCs w:val="20"/>
        </w:rPr>
        <w:t xml:space="preserve">Aprovações constam em ata n° 185/2021 realizada em reunião via watts seguindo orientações Federais e Estaduais de não realização de eventos e aglomerações, por cuidados a </w:t>
      </w:r>
      <w:r w:rsidRPr="008174EC">
        <w:rPr>
          <w:rFonts w:ascii="Gadugi" w:hAnsi="Gadugi"/>
          <w:sz w:val="20"/>
          <w:szCs w:val="20"/>
        </w:rPr>
        <w:t>não</w:t>
      </w:r>
      <w:r>
        <w:rPr>
          <w:rFonts w:ascii="Gadugi" w:hAnsi="Gadugi"/>
          <w:sz w:val="20"/>
          <w:szCs w:val="20"/>
        </w:rPr>
        <w:t xml:space="preserve"> propagação da </w:t>
      </w:r>
      <w:r w:rsidR="008174EC" w:rsidRPr="008174EC">
        <w:rPr>
          <w:rFonts w:ascii="Gadugi" w:hAnsi="Gadugi"/>
          <w:sz w:val="20"/>
          <w:szCs w:val="20"/>
        </w:rPr>
        <w:t>Pandemia COVID-19</w:t>
      </w:r>
      <w:r>
        <w:rPr>
          <w:rFonts w:ascii="Gadugi" w:hAnsi="Gadugi"/>
          <w:sz w:val="20"/>
          <w:szCs w:val="20"/>
        </w:rPr>
        <w:t>. Com anexação de cópia das aprovações na referida ata.</w:t>
      </w:r>
    </w:p>
    <w:p w:rsidR="007D66E1" w:rsidRDefault="007D66E1" w:rsidP="00B916C6">
      <w:pPr>
        <w:jc w:val="both"/>
        <w:rPr>
          <w:rFonts w:ascii="Gadugi" w:hAnsi="Gadugi"/>
          <w:sz w:val="20"/>
          <w:szCs w:val="20"/>
        </w:rPr>
      </w:pPr>
      <w:r w:rsidRPr="00ED33AA">
        <w:rPr>
          <w:rFonts w:ascii="Gadugi" w:hAnsi="Gadugi"/>
          <w:b/>
          <w:sz w:val="20"/>
          <w:szCs w:val="20"/>
        </w:rPr>
        <w:t>Esta Resolução entra em vigor na data de sua publicação</w:t>
      </w:r>
      <w:r w:rsidR="00E079AF" w:rsidRPr="00E079AF">
        <w:rPr>
          <w:rFonts w:ascii="Gadugi" w:hAnsi="Gadugi"/>
          <w:sz w:val="20"/>
          <w:szCs w:val="20"/>
        </w:rPr>
        <w:t>.</w:t>
      </w:r>
      <w:r w:rsidRPr="00E079AF">
        <w:rPr>
          <w:rFonts w:ascii="Gadugi" w:hAnsi="Gadugi"/>
          <w:sz w:val="20"/>
          <w:szCs w:val="20"/>
        </w:rPr>
        <w:t xml:space="preserve"> </w:t>
      </w:r>
    </w:p>
    <w:p w:rsidR="00ED33AA" w:rsidRDefault="00ED33AA" w:rsidP="00B916C6">
      <w:pPr>
        <w:jc w:val="both"/>
        <w:rPr>
          <w:rFonts w:ascii="Gadugi" w:hAnsi="Gadugi"/>
          <w:sz w:val="20"/>
          <w:szCs w:val="20"/>
        </w:rPr>
      </w:pPr>
    </w:p>
    <w:p w:rsidR="00ED33AA" w:rsidRPr="00E079AF" w:rsidRDefault="00ED33AA" w:rsidP="00B916C6">
      <w:pPr>
        <w:jc w:val="both"/>
        <w:rPr>
          <w:rFonts w:ascii="Gadugi" w:hAnsi="Gadugi"/>
          <w:sz w:val="20"/>
          <w:szCs w:val="20"/>
        </w:rPr>
      </w:pPr>
    </w:p>
    <w:p w:rsidR="00B916C6" w:rsidRPr="00E079AF" w:rsidRDefault="00B916C6" w:rsidP="00B916C6">
      <w:pPr>
        <w:jc w:val="right"/>
        <w:rPr>
          <w:rFonts w:ascii="Gadugi" w:hAnsi="Gadugi"/>
          <w:sz w:val="20"/>
          <w:szCs w:val="20"/>
        </w:rPr>
      </w:pPr>
    </w:p>
    <w:p w:rsidR="00B916C6" w:rsidRDefault="007D66E1" w:rsidP="00B916C6">
      <w:pPr>
        <w:jc w:val="right"/>
        <w:rPr>
          <w:rFonts w:ascii="Gadugi" w:hAnsi="Gadugi"/>
          <w:sz w:val="20"/>
          <w:szCs w:val="20"/>
        </w:rPr>
      </w:pPr>
      <w:r w:rsidRPr="00E079AF">
        <w:rPr>
          <w:rFonts w:ascii="Gadugi" w:hAnsi="Gadugi"/>
          <w:sz w:val="20"/>
          <w:szCs w:val="20"/>
        </w:rPr>
        <w:t>Ca</w:t>
      </w:r>
      <w:r w:rsidR="00ED33AA">
        <w:rPr>
          <w:rFonts w:ascii="Gadugi" w:hAnsi="Gadugi"/>
          <w:sz w:val="20"/>
          <w:szCs w:val="20"/>
        </w:rPr>
        <w:t>tanduvas-SC, 25 de Fevereiro de 2021.</w:t>
      </w:r>
    </w:p>
    <w:p w:rsidR="00ED33AA" w:rsidRDefault="00ED33AA" w:rsidP="00B916C6">
      <w:pPr>
        <w:jc w:val="right"/>
        <w:rPr>
          <w:rFonts w:ascii="Gadugi" w:hAnsi="Gadugi"/>
          <w:sz w:val="20"/>
          <w:szCs w:val="20"/>
        </w:rPr>
      </w:pPr>
    </w:p>
    <w:p w:rsidR="00ED33AA" w:rsidRPr="00E079AF" w:rsidRDefault="00ED33AA" w:rsidP="00B916C6">
      <w:pPr>
        <w:jc w:val="right"/>
        <w:rPr>
          <w:rFonts w:ascii="Gadugi" w:hAnsi="Gadugi"/>
          <w:sz w:val="20"/>
          <w:szCs w:val="20"/>
        </w:rPr>
      </w:pPr>
      <w:bookmarkStart w:id="0" w:name="_GoBack"/>
      <w:bookmarkEnd w:id="0"/>
    </w:p>
    <w:p w:rsidR="00B916C6" w:rsidRPr="00E079AF" w:rsidRDefault="00B916C6" w:rsidP="00B916C6">
      <w:pPr>
        <w:jc w:val="both"/>
        <w:rPr>
          <w:rFonts w:ascii="Gadugi" w:hAnsi="Gadugi"/>
          <w:sz w:val="20"/>
          <w:szCs w:val="20"/>
        </w:rPr>
      </w:pPr>
    </w:p>
    <w:p w:rsidR="00B916C6" w:rsidRPr="00E079AF" w:rsidRDefault="00ED33AA" w:rsidP="00B916C6">
      <w:pPr>
        <w:jc w:val="center"/>
        <w:rPr>
          <w:rFonts w:ascii="Gadugi" w:hAnsi="Gadugi"/>
          <w:sz w:val="20"/>
          <w:szCs w:val="20"/>
        </w:rPr>
      </w:pPr>
      <w:r>
        <w:rPr>
          <w:rFonts w:ascii="Gadugi" w:hAnsi="Gadugi"/>
          <w:sz w:val="20"/>
          <w:szCs w:val="20"/>
        </w:rPr>
        <w:t>_______________________________________________</w:t>
      </w:r>
    </w:p>
    <w:p w:rsidR="00B916C6" w:rsidRPr="00E079AF" w:rsidRDefault="00ED33AA" w:rsidP="00ED33AA">
      <w:pPr>
        <w:spacing w:after="0" w:line="240" w:lineRule="auto"/>
        <w:jc w:val="center"/>
        <w:rPr>
          <w:rFonts w:ascii="Gadugi" w:hAnsi="Gadugi"/>
          <w:b/>
          <w:sz w:val="20"/>
          <w:szCs w:val="20"/>
        </w:rPr>
      </w:pPr>
      <w:r>
        <w:rPr>
          <w:rFonts w:ascii="Gadugi" w:hAnsi="Gadugi"/>
          <w:b/>
          <w:sz w:val="20"/>
          <w:szCs w:val="20"/>
        </w:rPr>
        <w:t>Marilu Andrade</w:t>
      </w:r>
    </w:p>
    <w:p w:rsidR="00B916C6" w:rsidRPr="00E079AF" w:rsidRDefault="00B916C6" w:rsidP="00ED33AA">
      <w:pPr>
        <w:spacing w:after="0" w:line="240" w:lineRule="auto"/>
        <w:jc w:val="center"/>
        <w:rPr>
          <w:rFonts w:ascii="Gadugi" w:hAnsi="Gadugi"/>
          <w:sz w:val="20"/>
          <w:szCs w:val="20"/>
        </w:rPr>
      </w:pPr>
      <w:r w:rsidRPr="00E079AF">
        <w:rPr>
          <w:rFonts w:ascii="Gadugi" w:hAnsi="Gadugi"/>
          <w:sz w:val="20"/>
          <w:szCs w:val="20"/>
        </w:rPr>
        <w:t>Presidente do Conselho Municipal de Assistência Social</w:t>
      </w:r>
    </w:p>
    <w:p w:rsidR="00A25337" w:rsidRPr="00E079AF" w:rsidRDefault="00A25337" w:rsidP="00ED33AA">
      <w:pPr>
        <w:spacing w:after="0" w:line="240" w:lineRule="auto"/>
        <w:rPr>
          <w:rFonts w:ascii="Gadugi" w:hAnsi="Gadugi"/>
          <w:sz w:val="20"/>
          <w:szCs w:val="20"/>
        </w:rPr>
      </w:pPr>
    </w:p>
    <w:sectPr w:rsidR="00A25337" w:rsidRPr="00E079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C6"/>
    <w:rsid w:val="003A7081"/>
    <w:rsid w:val="004771CC"/>
    <w:rsid w:val="006962CF"/>
    <w:rsid w:val="00730E0B"/>
    <w:rsid w:val="007D66E1"/>
    <w:rsid w:val="008174EC"/>
    <w:rsid w:val="00837F2F"/>
    <w:rsid w:val="00A25337"/>
    <w:rsid w:val="00B916C6"/>
    <w:rsid w:val="00BE73B1"/>
    <w:rsid w:val="00D419EF"/>
    <w:rsid w:val="00E079AF"/>
    <w:rsid w:val="00E435AD"/>
    <w:rsid w:val="00ED33AA"/>
    <w:rsid w:val="00F11AEF"/>
    <w:rsid w:val="00F613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B9A6E-45FC-4FEF-9CAB-D2071AF2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6C6"/>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u-paragraph">
    <w:name w:val="dou-paragraph"/>
    <w:basedOn w:val="Normal"/>
    <w:rsid w:val="00837F2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2021-02-25T18:22:00Z</dcterms:created>
  <dcterms:modified xsi:type="dcterms:W3CDTF">2021-02-25T18:22:00Z</dcterms:modified>
</cp:coreProperties>
</file>