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4D2C" w14:textId="77777777" w:rsidR="00724722" w:rsidRPr="00724722" w:rsidRDefault="00724722" w:rsidP="008960E1">
      <w:pPr>
        <w:spacing w:after="0" w:line="240" w:lineRule="auto"/>
        <w:jc w:val="center"/>
        <w:rPr>
          <w:rFonts w:ascii="Arial Narrow" w:hAnsi="Arial Narrow"/>
          <w:b/>
        </w:rPr>
      </w:pPr>
    </w:p>
    <w:p w14:paraId="297D67C1" w14:textId="77777777" w:rsidR="002A6886" w:rsidRPr="00724722" w:rsidRDefault="002A6886" w:rsidP="008960E1">
      <w:pPr>
        <w:spacing w:after="0" w:line="240" w:lineRule="auto"/>
        <w:jc w:val="center"/>
        <w:rPr>
          <w:rFonts w:ascii="Arial Narrow" w:hAnsi="Arial Narrow"/>
          <w:b/>
        </w:rPr>
      </w:pPr>
      <w:r w:rsidRPr="00724722">
        <w:rPr>
          <w:rFonts w:ascii="Arial Narrow" w:hAnsi="Arial Narrow"/>
          <w:b/>
        </w:rPr>
        <w:t xml:space="preserve">JUSTIFICATIVA DE </w:t>
      </w:r>
      <w:r w:rsidR="00A83E91" w:rsidRPr="00724722">
        <w:rPr>
          <w:rFonts w:ascii="Arial Narrow" w:hAnsi="Arial Narrow"/>
          <w:b/>
        </w:rPr>
        <w:t>INEXIGIBILIDADE DE CHAMAMENTO PÚBLICO</w:t>
      </w:r>
    </w:p>
    <w:p w14:paraId="4B0217A0" w14:textId="77777777" w:rsidR="002A1369" w:rsidRPr="00724722" w:rsidRDefault="002A1369" w:rsidP="008960E1">
      <w:pPr>
        <w:spacing w:after="0" w:line="240" w:lineRule="auto"/>
        <w:jc w:val="center"/>
        <w:rPr>
          <w:rFonts w:ascii="Arial Narrow" w:hAnsi="Arial Narrow"/>
        </w:rPr>
      </w:pPr>
    </w:p>
    <w:p w14:paraId="2A513E07" w14:textId="2F7B64A7" w:rsidR="00A83E91" w:rsidRPr="00724722" w:rsidRDefault="00A83E91" w:rsidP="002A1369">
      <w:pPr>
        <w:spacing w:after="0" w:line="240" w:lineRule="auto"/>
        <w:jc w:val="center"/>
        <w:rPr>
          <w:rFonts w:ascii="Arial Narrow" w:hAnsi="Arial Narrow"/>
        </w:rPr>
      </w:pPr>
      <w:r w:rsidRPr="00724722">
        <w:rPr>
          <w:rFonts w:ascii="Arial Narrow" w:hAnsi="Arial Narrow"/>
        </w:rPr>
        <w:t xml:space="preserve">PROCESSO </w:t>
      </w:r>
      <w:r w:rsidR="00004561" w:rsidRPr="00724722">
        <w:rPr>
          <w:rFonts w:ascii="Arial Narrow" w:hAnsi="Arial Narrow"/>
        </w:rPr>
        <w:t>nº</w:t>
      </w:r>
      <w:r w:rsidR="002A1369" w:rsidRPr="00724722">
        <w:rPr>
          <w:rFonts w:ascii="Arial Narrow" w:hAnsi="Arial Narrow"/>
        </w:rPr>
        <w:t xml:space="preserve"> </w:t>
      </w:r>
      <w:r w:rsidR="00724722" w:rsidRPr="00724722">
        <w:rPr>
          <w:rFonts w:ascii="Arial Narrow" w:hAnsi="Arial Narrow"/>
        </w:rPr>
        <w:t>00</w:t>
      </w:r>
      <w:r w:rsidR="006707DE">
        <w:rPr>
          <w:rFonts w:ascii="Arial Narrow" w:hAnsi="Arial Narrow"/>
        </w:rPr>
        <w:t>5</w:t>
      </w:r>
      <w:r w:rsidR="00724722" w:rsidRPr="00724722">
        <w:rPr>
          <w:rFonts w:ascii="Arial Narrow" w:hAnsi="Arial Narrow"/>
        </w:rPr>
        <w:t>/2023</w:t>
      </w:r>
    </w:p>
    <w:p w14:paraId="09C55169" w14:textId="77777777" w:rsidR="002A1369" w:rsidRPr="00724722" w:rsidRDefault="002A1369" w:rsidP="00EF7950">
      <w:pPr>
        <w:jc w:val="both"/>
        <w:rPr>
          <w:rFonts w:ascii="Arial Narrow" w:hAnsi="Arial Narrow"/>
          <w:b/>
        </w:rPr>
      </w:pPr>
    </w:p>
    <w:p w14:paraId="71D0EBD4" w14:textId="77777777" w:rsidR="00430540" w:rsidRPr="00724722" w:rsidRDefault="00430540" w:rsidP="00724722">
      <w:pPr>
        <w:pStyle w:val="Corpodetexto"/>
        <w:spacing w:after="120" w:line="360" w:lineRule="auto"/>
        <w:jc w:val="both"/>
        <w:rPr>
          <w:rFonts w:ascii="Arial Narrow" w:hAnsi="Arial Narrow"/>
          <w:sz w:val="22"/>
          <w:szCs w:val="22"/>
          <w:lang w:val="pt-BR"/>
        </w:rPr>
      </w:pPr>
      <w:r w:rsidRPr="00724722">
        <w:rPr>
          <w:rFonts w:ascii="Arial Narrow" w:hAnsi="Arial Narrow"/>
          <w:sz w:val="22"/>
          <w:szCs w:val="22"/>
          <w:lang w:val="pt-BR"/>
        </w:rPr>
        <w:t xml:space="preserve">INTERESSADOS </w:t>
      </w:r>
    </w:p>
    <w:p w14:paraId="76F4172D" w14:textId="77777777" w:rsidR="00430540" w:rsidRPr="00724722" w:rsidRDefault="00430540" w:rsidP="00724722">
      <w:pPr>
        <w:pStyle w:val="Corpodetexto"/>
        <w:numPr>
          <w:ilvl w:val="0"/>
          <w:numId w:val="1"/>
        </w:numPr>
        <w:spacing w:after="120" w:line="360" w:lineRule="auto"/>
        <w:ind w:left="0" w:firstLine="0"/>
        <w:jc w:val="both"/>
        <w:rPr>
          <w:rFonts w:ascii="Arial Narrow" w:hAnsi="Arial Narrow"/>
          <w:sz w:val="22"/>
          <w:szCs w:val="22"/>
          <w:lang w:val="pt-BR"/>
        </w:rPr>
      </w:pPr>
      <w:r w:rsidRPr="00724722">
        <w:rPr>
          <w:rFonts w:ascii="Arial Narrow" w:hAnsi="Arial Narrow"/>
          <w:b w:val="0"/>
          <w:sz w:val="22"/>
          <w:szCs w:val="22"/>
          <w:lang w:val="pt-BR"/>
        </w:rPr>
        <w:t>Municípios de Catanduvas</w:t>
      </w:r>
      <w:r w:rsidR="00622CD3" w:rsidRPr="00724722">
        <w:rPr>
          <w:rFonts w:ascii="Arial Narrow" w:hAnsi="Arial Narrow"/>
          <w:b w:val="0"/>
          <w:sz w:val="22"/>
          <w:szCs w:val="22"/>
          <w:lang w:val="pt-BR"/>
        </w:rPr>
        <w:t xml:space="preserve"> (SC)</w:t>
      </w:r>
    </w:p>
    <w:p w14:paraId="0D2A2099" w14:textId="77777777" w:rsidR="00430540" w:rsidRPr="00724722" w:rsidRDefault="00430540" w:rsidP="00724722">
      <w:pPr>
        <w:pStyle w:val="Corpodetexto"/>
        <w:spacing w:after="120" w:line="360" w:lineRule="auto"/>
        <w:jc w:val="both"/>
        <w:rPr>
          <w:rFonts w:ascii="Arial Narrow" w:hAnsi="Arial Narrow"/>
          <w:b w:val="0"/>
          <w:sz w:val="22"/>
          <w:szCs w:val="22"/>
          <w:lang w:val="pt-BR"/>
        </w:rPr>
      </w:pPr>
      <w:r w:rsidRPr="00724722">
        <w:rPr>
          <w:rFonts w:ascii="Arial Narrow" w:hAnsi="Arial Narrow"/>
          <w:b w:val="0"/>
          <w:sz w:val="22"/>
          <w:szCs w:val="22"/>
          <w:lang w:val="pt-BR"/>
        </w:rPr>
        <w:t>CNPJ: 82.939.414/0001-45</w:t>
      </w:r>
    </w:p>
    <w:p w14:paraId="24313BD1" w14:textId="524549AF" w:rsidR="00430540" w:rsidRPr="00724722" w:rsidRDefault="003F04CF" w:rsidP="00724722">
      <w:pPr>
        <w:pStyle w:val="PargrafodaLista"/>
        <w:numPr>
          <w:ilvl w:val="0"/>
          <w:numId w:val="1"/>
        </w:numPr>
        <w:spacing w:after="120" w:line="360" w:lineRule="auto"/>
        <w:ind w:left="0" w:firstLine="0"/>
        <w:jc w:val="both"/>
        <w:rPr>
          <w:rFonts w:ascii="Arial Narrow" w:hAnsi="Arial Narrow" w:cs="Arial"/>
        </w:rPr>
      </w:pPr>
      <w:r>
        <w:rPr>
          <w:rFonts w:ascii="Arial Narrow" w:hAnsi="Arial Narrow" w:cs="Arial"/>
        </w:rPr>
        <w:t>Associação Patronato Anjo da Guarda</w:t>
      </w:r>
    </w:p>
    <w:p w14:paraId="0FD0772D" w14:textId="2A3DEE10" w:rsidR="00430540" w:rsidRPr="00724722" w:rsidRDefault="00430540" w:rsidP="00724722">
      <w:pPr>
        <w:spacing w:after="120" w:line="360" w:lineRule="auto"/>
        <w:jc w:val="both"/>
        <w:rPr>
          <w:rFonts w:ascii="Arial Narrow" w:hAnsi="Arial Narrow" w:cs="Arial"/>
        </w:rPr>
      </w:pPr>
      <w:r w:rsidRPr="00724722">
        <w:rPr>
          <w:rFonts w:ascii="Arial Narrow" w:hAnsi="Arial Narrow" w:cs="Arial"/>
        </w:rPr>
        <w:t xml:space="preserve">CNPJ: </w:t>
      </w:r>
      <w:r w:rsidR="003F04CF">
        <w:rPr>
          <w:rFonts w:ascii="Arial Narrow" w:hAnsi="Arial Narrow" w:cs="Arial"/>
        </w:rPr>
        <w:t>84.590.256/0001-96</w:t>
      </w:r>
    </w:p>
    <w:p w14:paraId="4B78C04E" w14:textId="77777777" w:rsidR="00430540" w:rsidRPr="00724722" w:rsidRDefault="00430540" w:rsidP="00724722">
      <w:pPr>
        <w:pStyle w:val="Corpodetexto"/>
        <w:spacing w:after="120" w:line="360" w:lineRule="auto"/>
        <w:jc w:val="both"/>
        <w:rPr>
          <w:rFonts w:ascii="Arial Narrow" w:hAnsi="Arial Narrow"/>
          <w:sz w:val="22"/>
          <w:szCs w:val="22"/>
          <w:lang w:val="pt-BR"/>
        </w:rPr>
      </w:pPr>
    </w:p>
    <w:p w14:paraId="72764AB2" w14:textId="77777777" w:rsidR="00430540" w:rsidRPr="00724722" w:rsidRDefault="00A83E91" w:rsidP="00724722">
      <w:pPr>
        <w:pStyle w:val="Corpodetexto"/>
        <w:spacing w:after="120" w:line="360" w:lineRule="auto"/>
        <w:jc w:val="both"/>
        <w:rPr>
          <w:rFonts w:ascii="Arial Narrow" w:hAnsi="Arial Narrow"/>
          <w:sz w:val="22"/>
          <w:szCs w:val="22"/>
          <w:lang w:val="pt-BR"/>
        </w:rPr>
      </w:pPr>
      <w:r w:rsidRPr="00724722">
        <w:rPr>
          <w:rFonts w:ascii="Arial Narrow" w:hAnsi="Arial Narrow"/>
          <w:sz w:val="22"/>
          <w:szCs w:val="22"/>
        </w:rPr>
        <w:t xml:space="preserve">OBJETO: </w:t>
      </w:r>
    </w:p>
    <w:p w14:paraId="3F1C911D" w14:textId="7418C1A1" w:rsidR="008A782F" w:rsidRDefault="002A1369" w:rsidP="00724722">
      <w:pPr>
        <w:pStyle w:val="Corpodetexto"/>
        <w:spacing w:after="120" w:line="360" w:lineRule="auto"/>
        <w:jc w:val="both"/>
        <w:rPr>
          <w:rFonts w:ascii="Arial Narrow" w:hAnsi="Arial Narrow"/>
          <w:b w:val="0"/>
          <w:sz w:val="22"/>
          <w:szCs w:val="22"/>
          <w:lang w:val="pt-BR"/>
        </w:rPr>
      </w:pPr>
      <w:r w:rsidRPr="00724722">
        <w:rPr>
          <w:rFonts w:ascii="Arial Narrow" w:hAnsi="Arial Narrow"/>
          <w:b w:val="0"/>
          <w:sz w:val="22"/>
          <w:szCs w:val="22"/>
          <w:lang w:val="pt-BR"/>
        </w:rPr>
        <w:t>Celebração de T</w:t>
      </w:r>
      <w:r w:rsidRPr="00724722">
        <w:rPr>
          <w:rFonts w:ascii="Arial Narrow" w:hAnsi="Arial Narrow"/>
          <w:b w:val="0"/>
          <w:sz w:val="22"/>
          <w:szCs w:val="22"/>
        </w:rPr>
        <w:t xml:space="preserve">ermo de </w:t>
      </w:r>
      <w:r w:rsidR="003F04CF">
        <w:rPr>
          <w:rFonts w:ascii="Arial Narrow" w:hAnsi="Arial Narrow"/>
          <w:b w:val="0"/>
          <w:sz w:val="22"/>
          <w:szCs w:val="22"/>
          <w:lang w:val="pt-BR"/>
        </w:rPr>
        <w:t>Fomento</w:t>
      </w:r>
      <w:r w:rsidR="00EA5030" w:rsidRPr="00724722">
        <w:rPr>
          <w:rFonts w:ascii="Arial Narrow" w:hAnsi="Arial Narrow"/>
          <w:b w:val="0"/>
          <w:sz w:val="22"/>
          <w:szCs w:val="22"/>
          <w:lang w:val="pt-BR"/>
        </w:rPr>
        <w:t xml:space="preserve"> </w:t>
      </w:r>
      <w:r w:rsidR="00B555D4" w:rsidRPr="00724722">
        <w:rPr>
          <w:rFonts w:ascii="Arial Narrow" w:hAnsi="Arial Narrow"/>
          <w:b w:val="0"/>
          <w:sz w:val="22"/>
          <w:szCs w:val="22"/>
        </w:rPr>
        <w:t>entre o</w:t>
      </w:r>
      <w:r w:rsidR="00E710CE" w:rsidRPr="00724722">
        <w:rPr>
          <w:rFonts w:ascii="Arial Narrow" w:hAnsi="Arial Narrow"/>
          <w:b w:val="0"/>
          <w:sz w:val="22"/>
          <w:szCs w:val="22"/>
          <w:lang w:val="pt-BR"/>
        </w:rPr>
        <w:t xml:space="preserve"> </w:t>
      </w:r>
      <w:r w:rsidR="00B555D4" w:rsidRPr="00724722">
        <w:rPr>
          <w:rFonts w:ascii="Arial Narrow" w:hAnsi="Arial Narrow"/>
          <w:b w:val="0"/>
          <w:sz w:val="22"/>
          <w:szCs w:val="22"/>
          <w:lang w:val="pt-BR"/>
        </w:rPr>
        <w:t>M</w:t>
      </w:r>
      <w:proofErr w:type="spellStart"/>
      <w:r w:rsidR="00A85001" w:rsidRPr="00724722">
        <w:rPr>
          <w:rFonts w:ascii="Arial Narrow" w:hAnsi="Arial Narrow"/>
          <w:b w:val="0"/>
          <w:sz w:val="22"/>
          <w:szCs w:val="22"/>
        </w:rPr>
        <w:t>unicípio</w:t>
      </w:r>
      <w:proofErr w:type="spellEnd"/>
      <w:r w:rsidR="00A85001" w:rsidRPr="00724722">
        <w:rPr>
          <w:rFonts w:ascii="Arial Narrow" w:hAnsi="Arial Narrow"/>
          <w:b w:val="0"/>
          <w:sz w:val="22"/>
          <w:szCs w:val="22"/>
        </w:rPr>
        <w:t xml:space="preserve"> </w:t>
      </w:r>
      <w:r w:rsidRPr="00724722">
        <w:rPr>
          <w:rFonts w:ascii="Arial Narrow" w:hAnsi="Arial Narrow"/>
          <w:b w:val="0"/>
          <w:sz w:val="22"/>
          <w:szCs w:val="22"/>
        </w:rPr>
        <w:t xml:space="preserve">de </w:t>
      </w:r>
      <w:r w:rsidRPr="00724722">
        <w:rPr>
          <w:rFonts w:ascii="Arial Narrow" w:hAnsi="Arial Narrow"/>
          <w:b w:val="0"/>
          <w:sz w:val="22"/>
          <w:szCs w:val="22"/>
          <w:lang w:val="pt-BR"/>
        </w:rPr>
        <w:t>Catanduvas/SC</w:t>
      </w:r>
      <w:r w:rsidRPr="00724722">
        <w:rPr>
          <w:rFonts w:ascii="Arial Narrow" w:hAnsi="Arial Narrow"/>
          <w:b w:val="0"/>
          <w:sz w:val="22"/>
          <w:szCs w:val="22"/>
        </w:rPr>
        <w:t xml:space="preserve"> e</w:t>
      </w:r>
      <w:r w:rsidR="003F04CF">
        <w:rPr>
          <w:rFonts w:ascii="Arial Narrow" w:hAnsi="Arial Narrow"/>
          <w:b w:val="0"/>
          <w:sz w:val="22"/>
          <w:szCs w:val="22"/>
          <w:lang w:val="pt-BR"/>
        </w:rPr>
        <w:t xml:space="preserve"> a Associação Patronato Anjo da Guarda</w:t>
      </w:r>
      <w:r w:rsidRPr="00724722">
        <w:rPr>
          <w:rFonts w:ascii="Arial Narrow" w:hAnsi="Arial Narrow"/>
          <w:b w:val="0"/>
          <w:sz w:val="22"/>
          <w:szCs w:val="22"/>
        </w:rPr>
        <w:t xml:space="preserve">, para o estabelecimento de ações de interesse público, mediante transferência de recursos financeiros, com </w:t>
      </w:r>
      <w:r w:rsidR="00300A0F" w:rsidRPr="00724722">
        <w:rPr>
          <w:rFonts w:ascii="Arial Narrow" w:hAnsi="Arial Narrow"/>
          <w:b w:val="0"/>
          <w:sz w:val="22"/>
          <w:szCs w:val="22"/>
          <w:lang w:val="pt-BR"/>
        </w:rPr>
        <w:t xml:space="preserve">o objetivo de </w:t>
      </w:r>
      <w:r w:rsidR="003D060F" w:rsidRPr="00724722">
        <w:rPr>
          <w:rFonts w:ascii="Arial Narrow" w:hAnsi="Arial Narrow"/>
          <w:b w:val="0"/>
          <w:sz w:val="22"/>
          <w:szCs w:val="22"/>
          <w:lang w:val="pt-BR"/>
        </w:rPr>
        <w:t xml:space="preserve">fomentar as atividades desenvolvidas pela </w:t>
      </w:r>
      <w:r w:rsidR="003F04CF">
        <w:rPr>
          <w:rFonts w:ascii="Arial Narrow" w:hAnsi="Arial Narrow"/>
          <w:b w:val="0"/>
          <w:sz w:val="22"/>
          <w:szCs w:val="22"/>
          <w:lang w:val="pt-BR"/>
        </w:rPr>
        <w:t xml:space="preserve">associação. </w:t>
      </w:r>
      <w:r w:rsidR="003D060F" w:rsidRPr="00724722">
        <w:rPr>
          <w:rFonts w:ascii="Arial Narrow" w:hAnsi="Arial Narrow"/>
          <w:b w:val="0"/>
          <w:sz w:val="22"/>
          <w:szCs w:val="22"/>
          <w:lang w:val="pt-BR"/>
        </w:rPr>
        <w:t xml:space="preserve">  </w:t>
      </w:r>
    </w:p>
    <w:p w14:paraId="529FE7C5" w14:textId="0D224155" w:rsidR="00883940" w:rsidRPr="00724722" w:rsidRDefault="00883940" w:rsidP="00724722">
      <w:pPr>
        <w:pStyle w:val="Corpodetexto"/>
        <w:spacing w:after="120" w:line="360" w:lineRule="auto"/>
        <w:jc w:val="both"/>
        <w:rPr>
          <w:rFonts w:ascii="Arial Narrow" w:hAnsi="Arial Narrow"/>
          <w:b w:val="0"/>
          <w:sz w:val="22"/>
          <w:szCs w:val="22"/>
          <w:lang w:val="pt-BR"/>
        </w:rPr>
      </w:pPr>
      <w:r w:rsidRPr="00724722">
        <w:rPr>
          <w:rFonts w:ascii="Arial Narrow" w:hAnsi="Arial Narrow"/>
          <w:b w:val="0"/>
          <w:sz w:val="22"/>
          <w:szCs w:val="22"/>
          <w:lang w:val="pt-BR"/>
        </w:rPr>
        <w:t>O</w:t>
      </w:r>
      <w:r w:rsidR="00E955AF">
        <w:rPr>
          <w:rFonts w:ascii="Arial Narrow" w:hAnsi="Arial Narrow"/>
          <w:b w:val="0"/>
          <w:sz w:val="22"/>
          <w:szCs w:val="22"/>
          <w:lang w:val="pt-BR"/>
        </w:rPr>
        <w:t xml:space="preserve"> repasse</w:t>
      </w:r>
      <w:r w:rsidR="004553FD">
        <w:rPr>
          <w:rFonts w:ascii="Arial Narrow" w:hAnsi="Arial Narrow"/>
          <w:b w:val="0"/>
          <w:sz w:val="22"/>
          <w:szCs w:val="22"/>
          <w:lang w:val="pt-BR"/>
        </w:rPr>
        <w:t xml:space="preserve">, no valor de R$ </w:t>
      </w:r>
      <w:r w:rsidR="003F04CF">
        <w:rPr>
          <w:rFonts w:ascii="Arial Narrow" w:hAnsi="Arial Narrow"/>
          <w:b w:val="0"/>
          <w:sz w:val="22"/>
          <w:szCs w:val="22"/>
          <w:lang w:val="pt-BR"/>
        </w:rPr>
        <w:t>1</w:t>
      </w:r>
      <w:r w:rsidR="004553FD">
        <w:rPr>
          <w:rFonts w:ascii="Arial Narrow" w:hAnsi="Arial Narrow"/>
          <w:b w:val="0"/>
          <w:sz w:val="22"/>
          <w:szCs w:val="22"/>
          <w:lang w:val="pt-BR"/>
        </w:rPr>
        <w:t>0.000,00 (</w:t>
      </w:r>
      <w:r w:rsidR="003F04CF">
        <w:rPr>
          <w:rFonts w:ascii="Arial Narrow" w:hAnsi="Arial Narrow"/>
          <w:b w:val="0"/>
          <w:sz w:val="22"/>
          <w:szCs w:val="22"/>
          <w:lang w:val="pt-BR"/>
        </w:rPr>
        <w:t xml:space="preserve">dez </w:t>
      </w:r>
      <w:r w:rsidR="004553FD">
        <w:rPr>
          <w:rFonts w:ascii="Arial Narrow" w:hAnsi="Arial Narrow"/>
          <w:b w:val="0"/>
          <w:sz w:val="22"/>
          <w:szCs w:val="22"/>
          <w:lang w:val="pt-BR"/>
        </w:rPr>
        <w:t xml:space="preserve">mil reais) </w:t>
      </w:r>
      <w:r w:rsidR="00E955AF">
        <w:rPr>
          <w:rFonts w:ascii="Arial Narrow" w:hAnsi="Arial Narrow"/>
          <w:b w:val="0"/>
          <w:sz w:val="22"/>
          <w:szCs w:val="22"/>
          <w:lang w:val="pt-BR"/>
        </w:rPr>
        <w:t xml:space="preserve">é proveniente da emenda impositiva nº </w:t>
      </w:r>
      <w:r w:rsidR="003F04CF">
        <w:rPr>
          <w:rFonts w:ascii="Arial Narrow" w:hAnsi="Arial Narrow"/>
          <w:b w:val="0"/>
          <w:sz w:val="22"/>
          <w:szCs w:val="22"/>
          <w:lang w:val="pt-BR"/>
        </w:rPr>
        <w:t>4</w:t>
      </w:r>
      <w:r w:rsidR="00E955AF">
        <w:rPr>
          <w:rFonts w:ascii="Arial Narrow" w:hAnsi="Arial Narrow"/>
          <w:b w:val="0"/>
          <w:sz w:val="22"/>
          <w:szCs w:val="22"/>
          <w:lang w:val="pt-BR"/>
        </w:rPr>
        <w:t xml:space="preserve">9, do </w:t>
      </w:r>
      <w:r w:rsidR="000D6CA0" w:rsidRPr="00724722">
        <w:rPr>
          <w:rFonts w:ascii="Arial Narrow" w:hAnsi="Arial Narrow"/>
          <w:b w:val="0"/>
          <w:sz w:val="22"/>
          <w:szCs w:val="22"/>
          <w:lang w:val="pt-BR"/>
        </w:rPr>
        <w:t xml:space="preserve">Poder </w:t>
      </w:r>
      <w:r w:rsidR="003D060F" w:rsidRPr="00724722">
        <w:rPr>
          <w:rFonts w:ascii="Arial Narrow" w:hAnsi="Arial Narrow"/>
          <w:b w:val="0"/>
          <w:sz w:val="22"/>
          <w:szCs w:val="22"/>
          <w:lang w:val="pt-BR"/>
        </w:rPr>
        <w:t xml:space="preserve">Legislativo </w:t>
      </w:r>
      <w:r w:rsidR="004553FD">
        <w:rPr>
          <w:rFonts w:ascii="Arial Narrow" w:hAnsi="Arial Narrow"/>
          <w:b w:val="0"/>
          <w:sz w:val="22"/>
          <w:szCs w:val="22"/>
          <w:lang w:val="pt-BR"/>
        </w:rPr>
        <w:t>Municipal, relativo ao o</w:t>
      </w:r>
      <w:r w:rsidR="003D060F" w:rsidRPr="00724722">
        <w:rPr>
          <w:rFonts w:ascii="Arial Narrow" w:hAnsi="Arial Narrow"/>
          <w:b w:val="0"/>
          <w:sz w:val="22"/>
          <w:szCs w:val="22"/>
          <w:lang w:val="pt-BR"/>
        </w:rPr>
        <w:t>rçamento d</w:t>
      </w:r>
      <w:r w:rsidR="004553FD">
        <w:rPr>
          <w:rFonts w:ascii="Arial Narrow" w:hAnsi="Arial Narrow"/>
          <w:b w:val="0"/>
          <w:sz w:val="22"/>
          <w:szCs w:val="22"/>
          <w:lang w:val="pt-BR"/>
        </w:rPr>
        <w:t>o ano</w:t>
      </w:r>
      <w:r w:rsidR="003D060F" w:rsidRPr="00724722">
        <w:rPr>
          <w:rFonts w:ascii="Arial Narrow" w:hAnsi="Arial Narrow"/>
          <w:b w:val="0"/>
          <w:sz w:val="22"/>
          <w:szCs w:val="22"/>
          <w:lang w:val="pt-BR"/>
        </w:rPr>
        <w:t xml:space="preserve"> 2023</w:t>
      </w:r>
      <w:r w:rsidR="000D6CA0" w:rsidRPr="00724722">
        <w:rPr>
          <w:rFonts w:ascii="Arial Narrow" w:hAnsi="Arial Narrow"/>
          <w:b w:val="0"/>
          <w:sz w:val="22"/>
          <w:szCs w:val="22"/>
          <w:lang w:val="pt-BR"/>
        </w:rPr>
        <w:t xml:space="preserve"> (Lei nº</w:t>
      </w:r>
      <w:r w:rsidR="007418B2" w:rsidRPr="00724722">
        <w:rPr>
          <w:rFonts w:ascii="Arial Narrow" w:hAnsi="Arial Narrow"/>
          <w:b w:val="0"/>
          <w:sz w:val="22"/>
          <w:szCs w:val="22"/>
          <w:lang w:val="pt-BR"/>
        </w:rPr>
        <w:t xml:space="preserve"> </w:t>
      </w:r>
      <w:r w:rsidR="00622CD3" w:rsidRPr="00724722">
        <w:rPr>
          <w:rFonts w:ascii="Arial Narrow" w:hAnsi="Arial Narrow"/>
          <w:b w:val="0"/>
          <w:sz w:val="22"/>
          <w:szCs w:val="22"/>
          <w:lang w:val="pt-BR"/>
        </w:rPr>
        <w:t>2.791/2022</w:t>
      </w:r>
      <w:r w:rsidR="000D6CA0" w:rsidRPr="00724722">
        <w:rPr>
          <w:rFonts w:ascii="Arial Narrow" w:hAnsi="Arial Narrow"/>
          <w:b w:val="0"/>
          <w:sz w:val="22"/>
          <w:szCs w:val="22"/>
          <w:lang w:val="pt-BR"/>
        </w:rPr>
        <w:t>)</w:t>
      </w:r>
      <w:r w:rsidR="004553FD">
        <w:rPr>
          <w:rFonts w:ascii="Arial Narrow" w:hAnsi="Arial Narrow"/>
          <w:b w:val="0"/>
          <w:sz w:val="22"/>
          <w:szCs w:val="22"/>
          <w:lang w:val="pt-BR"/>
        </w:rPr>
        <w:t>. A emenda foi destinada com a finalidade de</w:t>
      </w:r>
      <w:r w:rsidR="003F04CF">
        <w:rPr>
          <w:rFonts w:ascii="Arial Narrow" w:hAnsi="Arial Narrow"/>
          <w:b w:val="0"/>
          <w:sz w:val="22"/>
          <w:szCs w:val="22"/>
          <w:lang w:val="pt-BR"/>
        </w:rPr>
        <w:t xml:space="preserve"> melhoria e manutenção do local.</w:t>
      </w:r>
    </w:p>
    <w:p w14:paraId="5B8B45E9" w14:textId="77777777" w:rsidR="00A83E91" w:rsidRPr="00724722" w:rsidRDefault="00A83E91" w:rsidP="00724722">
      <w:pPr>
        <w:spacing w:after="120" w:line="360" w:lineRule="auto"/>
        <w:jc w:val="both"/>
        <w:rPr>
          <w:rFonts w:ascii="Arial Narrow" w:hAnsi="Arial Narrow"/>
        </w:rPr>
      </w:pPr>
      <w:r w:rsidRPr="00724722">
        <w:rPr>
          <w:rFonts w:ascii="Arial Narrow" w:hAnsi="Arial Narrow"/>
          <w:b/>
        </w:rPr>
        <w:t>FUNDAMENTAÇÃO LEGAL:</w:t>
      </w:r>
      <w:r w:rsidRPr="00724722">
        <w:rPr>
          <w:rFonts w:ascii="Arial Narrow" w:hAnsi="Arial Narrow"/>
        </w:rPr>
        <w:t xml:space="preserve"> Art. 31</w:t>
      </w:r>
      <w:r w:rsidR="009F3519" w:rsidRPr="00724722">
        <w:rPr>
          <w:rFonts w:ascii="Arial Narrow" w:hAnsi="Arial Narrow"/>
        </w:rPr>
        <w:t>, inciso II,</w:t>
      </w:r>
      <w:r w:rsidR="007D35FE" w:rsidRPr="00724722">
        <w:rPr>
          <w:rFonts w:ascii="Arial Narrow" w:hAnsi="Arial Narrow"/>
        </w:rPr>
        <w:t xml:space="preserve"> e</w:t>
      </w:r>
      <w:r w:rsidR="009F3519" w:rsidRPr="00724722">
        <w:rPr>
          <w:rFonts w:ascii="Arial Narrow" w:hAnsi="Arial Narrow"/>
        </w:rPr>
        <w:t xml:space="preserve"> art.</w:t>
      </w:r>
      <w:r w:rsidR="007D35FE" w:rsidRPr="00724722">
        <w:rPr>
          <w:rFonts w:ascii="Arial Narrow" w:hAnsi="Arial Narrow"/>
        </w:rPr>
        <w:t xml:space="preserve"> 32,</w:t>
      </w:r>
      <w:r w:rsidRPr="00724722">
        <w:rPr>
          <w:rFonts w:ascii="Arial Narrow" w:hAnsi="Arial Narrow"/>
        </w:rPr>
        <w:t xml:space="preserve"> da Lei </w:t>
      </w:r>
      <w:r w:rsidR="007D35FE" w:rsidRPr="00724722">
        <w:rPr>
          <w:rFonts w:ascii="Arial Narrow" w:hAnsi="Arial Narrow"/>
        </w:rPr>
        <w:t xml:space="preserve">Federal </w:t>
      </w:r>
      <w:r w:rsidR="001B6886" w:rsidRPr="00724722">
        <w:rPr>
          <w:rFonts w:ascii="Arial Narrow" w:hAnsi="Arial Narrow"/>
        </w:rPr>
        <w:t>nº</w:t>
      </w:r>
      <w:r w:rsidRPr="00724722">
        <w:rPr>
          <w:rFonts w:ascii="Arial Narrow" w:hAnsi="Arial Narrow"/>
        </w:rPr>
        <w:t xml:space="preserve"> 13.019/2014</w:t>
      </w:r>
      <w:r w:rsidR="003276B2" w:rsidRPr="00724722">
        <w:rPr>
          <w:rFonts w:ascii="Arial Narrow" w:hAnsi="Arial Narrow"/>
        </w:rPr>
        <w:t xml:space="preserve"> c/</w:t>
      </w:r>
      <w:r w:rsidR="007418B2" w:rsidRPr="00724722">
        <w:rPr>
          <w:rFonts w:ascii="Arial Narrow" w:hAnsi="Arial Narrow"/>
        </w:rPr>
        <w:t>c</w:t>
      </w:r>
      <w:r w:rsidR="009F3519" w:rsidRPr="00724722">
        <w:rPr>
          <w:rFonts w:ascii="Arial Narrow" w:hAnsi="Arial Narrow"/>
        </w:rPr>
        <w:t xml:space="preserve"> o</w:t>
      </w:r>
      <w:r w:rsidR="002C3B44" w:rsidRPr="00724722">
        <w:rPr>
          <w:rFonts w:ascii="Arial Narrow" w:hAnsi="Arial Narrow"/>
        </w:rPr>
        <w:t xml:space="preserve"> </w:t>
      </w:r>
      <w:r w:rsidR="008C340E" w:rsidRPr="00724722">
        <w:rPr>
          <w:rFonts w:ascii="Arial Narrow" w:hAnsi="Arial Narrow"/>
        </w:rPr>
        <w:t>Decreto Municipal nº</w:t>
      </w:r>
      <w:r w:rsidR="007418B2" w:rsidRPr="00724722">
        <w:rPr>
          <w:rFonts w:ascii="Arial Narrow" w:hAnsi="Arial Narrow"/>
        </w:rPr>
        <w:t xml:space="preserve"> 2.2</w:t>
      </w:r>
      <w:r w:rsidR="002A1369" w:rsidRPr="00724722">
        <w:rPr>
          <w:rFonts w:ascii="Arial Narrow" w:hAnsi="Arial Narrow"/>
        </w:rPr>
        <w:t>55</w:t>
      </w:r>
      <w:r w:rsidR="007D35FE" w:rsidRPr="00724722">
        <w:rPr>
          <w:rFonts w:ascii="Arial Narrow" w:hAnsi="Arial Narrow"/>
        </w:rPr>
        <w:t>/2017</w:t>
      </w:r>
      <w:r w:rsidR="00945773" w:rsidRPr="00724722">
        <w:rPr>
          <w:rFonts w:ascii="Arial Narrow" w:hAnsi="Arial Narrow"/>
        </w:rPr>
        <w:t>.</w:t>
      </w:r>
    </w:p>
    <w:p w14:paraId="0905D137" w14:textId="54C4CFB5" w:rsidR="007D35FE" w:rsidRPr="00724722" w:rsidRDefault="007D35FE" w:rsidP="00724722">
      <w:pPr>
        <w:spacing w:after="120" w:line="360" w:lineRule="auto"/>
        <w:jc w:val="both"/>
        <w:rPr>
          <w:rFonts w:ascii="Arial Narrow" w:hAnsi="Arial Narrow" w:cs="Arial"/>
        </w:rPr>
      </w:pPr>
      <w:r w:rsidRPr="00724722">
        <w:rPr>
          <w:rFonts w:ascii="Arial Narrow" w:hAnsi="Arial Narrow" w:cs="Arial"/>
          <w:b/>
        </w:rPr>
        <w:t>VALOR TOTAL DO REPASSE:</w:t>
      </w:r>
      <w:r w:rsidRPr="00724722">
        <w:rPr>
          <w:rFonts w:ascii="Arial Narrow" w:hAnsi="Arial Narrow" w:cs="Arial"/>
        </w:rPr>
        <w:t xml:space="preserve"> </w:t>
      </w:r>
      <w:r w:rsidR="00F902B9" w:rsidRPr="00724722">
        <w:rPr>
          <w:rFonts w:ascii="Arial Narrow" w:hAnsi="Arial Narrow" w:cs="Arial"/>
        </w:rPr>
        <w:t xml:space="preserve">R$ </w:t>
      </w:r>
      <w:r w:rsidR="003F04CF">
        <w:rPr>
          <w:rFonts w:ascii="Arial Narrow" w:hAnsi="Arial Narrow" w:cs="Arial"/>
        </w:rPr>
        <w:t>1</w:t>
      </w:r>
      <w:r w:rsidR="00E955AF">
        <w:rPr>
          <w:rFonts w:ascii="Arial Narrow" w:hAnsi="Arial Narrow" w:cs="Arial"/>
        </w:rPr>
        <w:t>0</w:t>
      </w:r>
      <w:r w:rsidR="007418B2" w:rsidRPr="00724722">
        <w:rPr>
          <w:rFonts w:ascii="Arial Narrow" w:hAnsi="Arial Narrow" w:cs="Arial"/>
        </w:rPr>
        <w:t>.000,00</w:t>
      </w:r>
      <w:r w:rsidR="003276B2" w:rsidRPr="00724722">
        <w:rPr>
          <w:rFonts w:ascii="Arial Narrow" w:hAnsi="Arial Narrow" w:cs="Arial"/>
        </w:rPr>
        <w:t xml:space="preserve"> (</w:t>
      </w:r>
      <w:r w:rsidR="003F04CF">
        <w:rPr>
          <w:rFonts w:ascii="Arial Narrow" w:hAnsi="Arial Narrow" w:cs="Arial"/>
        </w:rPr>
        <w:t xml:space="preserve">dez </w:t>
      </w:r>
      <w:r w:rsidR="007418B2" w:rsidRPr="00724722">
        <w:rPr>
          <w:rFonts w:ascii="Arial Narrow" w:hAnsi="Arial Narrow" w:cs="Arial"/>
        </w:rPr>
        <w:t>mil reais</w:t>
      </w:r>
      <w:r w:rsidR="003276B2" w:rsidRPr="00724722">
        <w:rPr>
          <w:rFonts w:ascii="Arial Narrow" w:hAnsi="Arial Narrow" w:cs="Arial"/>
        </w:rPr>
        <w:t>)</w:t>
      </w:r>
      <w:r w:rsidR="00276C9B" w:rsidRPr="00724722">
        <w:rPr>
          <w:rFonts w:ascii="Arial Narrow" w:hAnsi="Arial Narrow" w:cs="Arial"/>
        </w:rPr>
        <w:t>.</w:t>
      </w:r>
    </w:p>
    <w:tbl>
      <w:tblPr>
        <w:tblStyle w:val="Tabelacomgrade"/>
        <w:tblW w:w="9540" w:type="dxa"/>
        <w:jc w:val="center"/>
        <w:tblLook w:val="04A0" w:firstRow="1" w:lastRow="0" w:firstColumn="1" w:lastColumn="0" w:noHBand="0" w:noVBand="1"/>
      </w:tblPr>
      <w:tblGrid>
        <w:gridCol w:w="1261"/>
        <w:gridCol w:w="6509"/>
        <w:gridCol w:w="1770"/>
      </w:tblGrid>
      <w:tr w:rsidR="00724722" w:rsidRPr="00724722" w14:paraId="6AAC88E6" w14:textId="77777777" w:rsidTr="005B79D6">
        <w:trPr>
          <w:trHeight w:val="383"/>
          <w:jc w:val="center"/>
        </w:trPr>
        <w:tc>
          <w:tcPr>
            <w:tcW w:w="1261" w:type="dxa"/>
          </w:tcPr>
          <w:p w14:paraId="3F37EF17" w14:textId="77777777" w:rsidR="00622CD3" w:rsidRPr="00724722" w:rsidRDefault="00622CD3" w:rsidP="000B4AF1">
            <w:pPr>
              <w:spacing w:line="360" w:lineRule="auto"/>
              <w:jc w:val="both"/>
              <w:rPr>
                <w:rFonts w:ascii="Arial Narrow" w:hAnsi="Arial Narrow" w:cs="Arial"/>
                <w:b/>
              </w:rPr>
            </w:pPr>
            <w:r w:rsidRPr="00724722">
              <w:rPr>
                <w:rFonts w:ascii="Arial Narrow" w:hAnsi="Arial Narrow" w:cs="Arial"/>
                <w:b/>
              </w:rPr>
              <w:t>Nº Emenda</w:t>
            </w:r>
          </w:p>
        </w:tc>
        <w:tc>
          <w:tcPr>
            <w:tcW w:w="6509" w:type="dxa"/>
          </w:tcPr>
          <w:p w14:paraId="5FDC2377" w14:textId="77777777" w:rsidR="00622CD3" w:rsidRPr="00724722" w:rsidRDefault="00622CD3" w:rsidP="000B4AF1">
            <w:pPr>
              <w:spacing w:line="360" w:lineRule="auto"/>
              <w:jc w:val="both"/>
              <w:rPr>
                <w:rFonts w:ascii="Arial Narrow" w:hAnsi="Arial Narrow" w:cs="Arial"/>
                <w:b/>
              </w:rPr>
            </w:pPr>
            <w:r w:rsidRPr="00724722">
              <w:rPr>
                <w:rFonts w:ascii="Arial Narrow" w:hAnsi="Arial Narrow" w:cs="Arial"/>
                <w:b/>
              </w:rPr>
              <w:t xml:space="preserve">Destinação </w:t>
            </w:r>
          </w:p>
        </w:tc>
        <w:tc>
          <w:tcPr>
            <w:tcW w:w="1770" w:type="dxa"/>
          </w:tcPr>
          <w:p w14:paraId="1B496B78" w14:textId="77777777" w:rsidR="00622CD3" w:rsidRPr="00724722" w:rsidRDefault="00622CD3" w:rsidP="000B4AF1">
            <w:pPr>
              <w:spacing w:line="360" w:lineRule="auto"/>
              <w:jc w:val="both"/>
              <w:rPr>
                <w:rFonts w:ascii="Arial Narrow" w:hAnsi="Arial Narrow" w:cs="Arial"/>
                <w:b/>
              </w:rPr>
            </w:pPr>
            <w:r w:rsidRPr="00724722">
              <w:rPr>
                <w:rFonts w:ascii="Arial Narrow" w:hAnsi="Arial Narrow" w:cs="Arial"/>
                <w:b/>
              </w:rPr>
              <w:t>Valor</w:t>
            </w:r>
          </w:p>
        </w:tc>
      </w:tr>
      <w:tr w:rsidR="00724722" w:rsidRPr="00724722" w14:paraId="44DDBD59" w14:textId="77777777" w:rsidTr="005B79D6">
        <w:trPr>
          <w:trHeight w:val="1559"/>
          <w:jc w:val="center"/>
        </w:trPr>
        <w:tc>
          <w:tcPr>
            <w:tcW w:w="1261" w:type="dxa"/>
          </w:tcPr>
          <w:p w14:paraId="780CC322" w14:textId="77777777" w:rsidR="00622CD3" w:rsidRDefault="00622CD3" w:rsidP="000B4AF1">
            <w:pPr>
              <w:spacing w:line="360" w:lineRule="auto"/>
              <w:jc w:val="both"/>
              <w:rPr>
                <w:rFonts w:ascii="Arial Narrow" w:hAnsi="Arial Narrow" w:cs="Arial"/>
                <w:b/>
              </w:rPr>
            </w:pPr>
          </w:p>
          <w:p w14:paraId="252E8588" w14:textId="77777777" w:rsidR="004553FD" w:rsidRDefault="004553FD" w:rsidP="00E955AF">
            <w:pPr>
              <w:spacing w:line="360" w:lineRule="auto"/>
              <w:jc w:val="center"/>
              <w:rPr>
                <w:rFonts w:ascii="Arial Narrow" w:hAnsi="Arial Narrow" w:cs="Arial"/>
                <w:b/>
              </w:rPr>
            </w:pPr>
          </w:p>
          <w:p w14:paraId="1CA6D88E" w14:textId="6C4DB14D" w:rsidR="00E955AF" w:rsidRPr="00724722" w:rsidRDefault="003F04CF" w:rsidP="00E955AF">
            <w:pPr>
              <w:spacing w:line="360" w:lineRule="auto"/>
              <w:jc w:val="center"/>
              <w:rPr>
                <w:rFonts w:ascii="Arial Narrow" w:hAnsi="Arial Narrow" w:cs="Arial"/>
                <w:b/>
              </w:rPr>
            </w:pPr>
            <w:r>
              <w:rPr>
                <w:rFonts w:ascii="Arial Narrow" w:hAnsi="Arial Narrow" w:cs="Arial"/>
                <w:b/>
              </w:rPr>
              <w:t>49</w:t>
            </w:r>
          </w:p>
        </w:tc>
        <w:tc>
          <w:tcPr>
            <w:tcW w:w="6509" w:type="dxa"/>
          </w:tcPr>
          <w:p w14:paraId="47CE73F6" w14:textId="77777777" w:rsidR="00E955AF" w:rsidRDefault="00E955AF" w:rsidP="000B4AF1">
            <w:pPr>
              <w:spacing w:line="360" w:lineRule="auto"/>
              <w:jc w:val="both"/>
              <w:rPr>
                <w:rFonts w:ascii="Arial Narrow" w:hAnsi="Arial Narrow" w:cs="Arial"/>
                <w:b/>
              </w:rPr>
            </w:pPr>
            <w:r>
              <w:rPr>
                <w:rFonts w:ascii="Arial Narrow" w:hAnsi="Arial Narrow" w:cs="Arial"/>
                <w:b/>
              </w:rPr>
              <w:t>Aquisição de material ortopédico, cadeira de rodas, cadeira de banho, muletas, andador, bota ortopédica, auxílio para campanhas de vacinação, entre outros.</w:t>
            </w:r>
          </w:p>
          <w:p w14:paraId="56437CEE" w14:textId="2CE99CD4" w:rsidR="00622CD3" w:rsidRPr="00724722" w:rsidRDefault="00724722" w:rsidP="000B4AF1">
            <w:pPr>
              <w:spacing w:line="360" w:lineRule="auto"/>
              <w:jc w:val="both"/>
              <w:rPr>
                <w:rFonts w:ascii="Arial Narrow" w:hAnsi="Arial Narrow" w:cs="Arial"/>
                <w:b/>
              </w:rPr>
            </w:pPr>
            <w:r w:rsidRPr="00724722">
              <w:rPr>
                <w:rFonts w:ascii="Arial Narrow" w:hAnsi="Arial Narrow" w:cs="Arial"/>
                <w:b/>
              </w:rPr>
              <w:t xml:space="preserve">Elemento de Despesa: </w:t>
            </w:r>
            <w:r w:rsidR="003F04CF">
              <w:rPr>
                <w:rFonts w:ascii="Arial Narrow" w:hAnsi="Arial Narrow" w:cs="Arial"/>
                <w:b/>
              </w:rPr>
              <w:t>33.50</w:t>
            </w:r>
          </w:p>
        </w:tc>
        <w:tc>
          <w:tcPr>
            <w:tcW w:w="1770" w:type="dxa"/>
            <w:vAlign w:val="bottom"/>
          </w:tcPr>
          <w:p w14:paraId="761CAB1F" w14:textId="099C5B83" w:rsidR="00622CD3" w:rsidRPr="005B79D6" w:rsidRDefault="003F04CF" w:rsidP="003F04CF">
            <w:pPr>
              <w:spacing w:line="360" w:lineRule="auto"/>
              <w:jc w:val="center"/>
              <w:rPr>
                <w:rFonts w:ascii="Arial Narrow" w:hAnsi="Arial Narrow" w:cs="Calibri"/>
                <w:b/>
                <w:bCs/>
              </w:rPr>
            </w:pPr>
            <w:r>
              <w:rPr>
                <w:rFonts w:ascii="Arial Narrow" w:hAnsi="Arial Narrow" w:cs="Calibri"/>
                <w:b/>
                <w:bCs/>
              </w:rPr>
              <w:t>R$ 10.000,00</w:t>
            </w:r>
          </w:p>
        </w:tc>
      </w:tr>
    </w:tbl>
    <w:p w14:paraId="53FD3A0A" w14:textId="77777777" w:rsidR="004553FD" w:rsidRDefault="004553FD" w:rsidP="000B4AF1">
      <w:pPr>
        <w:spacing w:after="0" w:line="360" w:lineRule="auto"/>
        <w:jc w:val="both"/>
        <w:rPr>
          <w:rFonts w:ascii="Arial Narrow" w:hAnsi="Arial Narrow" w:cs="Arial"/>
          <w:b/>
        </w:rPr>
      </w:pPr>
    </w:p>
    <w:p w14:paraId="09B5C731" w14:textId="528E9271" w:rsidR="00276C9B" w:rsidRPr="00724722" w:rsidRDefault="00276C9B" w:rsidP="000B4AF1">
      <w:pPr>
        <w:spacing w:after="0" w:line="360" w:lineRule="auto"/>
        <w:jc w:val="both"/>
        <w:rPr>
          <w:rFonts w:ascii="Arial Narrow" w:hAnsi="Arial Narrow" w:cs="Arial"/>
        </w:rPr>
      </w:pPr>
      <w:r w:rsidRPr="00724722">
        <w:rPr>
          <w:rFonts w:ascii="Arial Narrow" w:hAnsi="Arial Narrow" w:cs="Arial"/>
          <w:b/>
        </w:rPr>
        <w:t>PERÍODO:</w:t>
      </w:r>
      <w:r w:rsidR="001D652B" w:rsidRPr="00724722">
        <w:rPr>
          <w:rFonts w:ascii="Arial Narrow" w:hAnsi="Arial Narrow" w:cs="Arial"/>
          <w:b/>
        </w:rPr>
        <w:t xml:space="preserve"> </w:t>
      </w:r>
      <w:r w:rsidR="003F04CF">
        <w:rPr>
          <w:rFonts w:ascii="Arial Narrow" w:hAnsi="Arial Narrow" w:cs="Arial"/>
          <w:b/>
        </w:rPr>
        <w:t>outubro</w:t>
      </w:r>
      <w:r w:rsidR="001D652B" w:rsidRPr="00724722">
        <w:rPr>
          <w:rFonts w:ascii="Arial Narrow" w:hAnsi="Arial Narrow" w:cs="Arial"/>
          <w:b/>
        </w:rPr>
        <w:t xml:space="preserve"> a </w:t>
      </w:r>
      <w:r w:rsidR="009F3519" w:rsidRPr="00724722">
        <w:rPr>
          <w:rFonts w:ascii="Arial Narrow" w:hAnsi="Arial Narrow" w:cs="Arial"/>
          <w:b/>
        </w:rPr>
        <w:t xml:space="preserve">dezembro </w:t>
      </w:r>
      <w:r w:rsidR="001D652B" w:rsidRPr="00724722">
        <w:rPr>
          <w:rFonts w:ascii="Arial Narrow" w:hAnsi="Arial Narrow" w:cs="Arial"/>
          <w:b/>
        </w:rPr>
        <w:t>de 2023</w:t>
      </w:r>
      <w:r w:rsidR="00945773" w:rsidRPr="00724722">
        <w:rPr>
          <w:rFonts w:ascii="Arial Narrow" w:hAnsi="Arial Narrow" w:cs="Arial"/>
        </w:rPr>
        <w:t>, prorrogável</w:t>
      </w:r>
      <w:r w:rsidR="008C340E" w:rsidRPr="00724722">
        <w:rPr>
          <w:rFonts w:ascii="Arial Narrow" w:hAnsi="Arial Narrow" w:cs="Arial"/>
        </w:rPr>
        <w:t>,</w:t>
      </w:r>
      <w:r w:rsidR="00945773" w:rsidRPr="00724722">
        <w:rPr>
          <w:rFonts w:ascii="Arial Narrow" w:hAnsi="Arial Narrow" w:cs="Arial"/>
        </w:rPr>
        <w:t xml:space="preserve"> </w:t>
      </w:r>
      <w:r w:rsidR="008C340E" w:rsidRPr="00724722">
        <w:rPr>
          <w:rFonts w:ascii="Arial Narrow" w:hAnsi="Arial Narrow" w:cs="Arial"/>
        </w:rPr>
        <w:t>se for necessário</w:t>
      </w:r>
      <w:r w:rsidR="000B4AF1" w:rsidRPr="00724722">
        <w:rPr>
          <w:rFonts w:ascii="Arial Narrow" w:hAnsi="Arial Narrow" w:cs="Arial"/>
        </w:rPr>
        <w:t>.</w:t>
      </w:r>
    </w:p>
    <w:p w14:paraId="1DA75DB2" w14:textId="77777777" w:rsidR="00276C9B" w:rsidRPr="00724722" w:rsidRDefault="00276C9B" w:rsidP="000B4AF1">
      <w:pPr>
        <w:spacing w:after="0" w:line="360" w:lineRule="auto"/>
        <w:jc w:val="both"/>
        <w:rPr>
          <w:rFonts w:ascii="Arial Narrow" w:hAnsi="Arial Narrow" w:cs="Arial"/>
        </w:rPr>
      </w:pPr>
      <w:r w:rsidRPr="00724722">
        <w:rPr>
          <w:rFonts w:ascii="Arial Narrow" w:hAnsi="Arial Narrow" w:cs="Arial"/>
          <w:b/>
        </w:rPr>
        <w:t xml:space="preserve">TIPO DA PARCERIA: </w:t>
      </w:r>
      <w:r w:rsidR="00C82CE3" w:rsidRPr="00724722">
        <w:rPr>
          <w:rFonts w:ascii="Arial Narrow" w:hAnsi="Arial Narrow" w:cs="Arial"/>
        </w:rPr>
        <w:t xml:space="preserve">Termo de </w:t>
      </w:r>
      <w:r w:rsidR="009F3519" w:rsidRPr="00724722">
        <w:rPr>
          <w:rFonts w:ascii="Arial Narrow" w:hAnsi="Arial Narrow" w:cs="Arial"/>
        </w:rPr>
        <w:t>Fomento</w:t>
      </w:r>
    </w:p>
    <w:p w14:paraId="38C246AA" w14:textId="77777777" w:rsidR="000B4AF1" w:rsidRDefault="000B4AF1" w:rsidP="000B4AF1">
      <w:pPr>
        <w:spacing w:line="259" w:lineRule="auto"/>
        <w:rPr>
          <w:rFonts w:ascii="Arial Narrow" w:hAnsi="Arial Narrow"/>
          <w:b/>
          <w:sz w:val="24"/>
          <w:szCs w:val="24"/>
        </w:rPr>
      </w:pPr>
    </w:p>
    <w:p w14:paraId="101DA8CC" w14:textId="77777777" w:rsidR="005B79D6" w:rsidRPr="00724722" w:rsidRDefault="005B79D6" w:rsidP="000B4AF1">
      <w:pPr>
        <w:spacing w:line="259" w:lineRule="auto"/>
        <w:rPr>
          <w:rFonts w:ascii="Arial Narrow" w:hAnsi="Arial Narrow"/>
          <w:b/>
          <w:sz w:val="24"/>
          <w:szCs w:val="24"/>
        </w:rPr>
      </w:pPr>
    </w:p>
    <w:p w14:paraId="62CFE1F9" w14:textId="77777777" w:rsidR="003F04CF" w:rsidRDefault="003F04CF">
      <w:pPr>
        <w:spacing w:line="259" w:lineRule="auto"/>
        <w:rPr>
          <w:rFonts w:ascii="Arial Narrow" w:hAnsi="Arial Narrow"/>
          <w:b/>
          <w:sz w:val="24"/>
          <w:szCs w:val="24"/>
        </w:rPr>
      </w:pPr>
      <w:r>
        <w:rPr>
          <w:rFonts w:ascii="Arial Narrow" w:hAnsi="Arial Narrow"/>
          <w:b/>
          <w:sz w:val="24"/>
          <w:szCs w:val="24"/>
        </w:rPr>
        <w:br w:type="page"/>
      </w:r>
    </w:p>
    <w:p w14:paraId="5CE1670F" w14:textId="4294D583" w:rsidR="00E43CA0" w:rsidRPr="00724722" w:rsidRDefault="00A83E91" w:rsidP="000B4AF1">
      <w:pPr>
        <w:spacing w:line="259" w:lineRule="auto"/>
        <w:jc w:val="center"/>
        <w:rPr>
          <w:rFonts w:ascii="Arial Narrow" w:hAnsi="Arial Narrow"/>
          <w:b/>
          <w:sz w:val="24"/>
          <w:szCs w:val="24"/>
        </w:rPr>
      </w:pPr>
      <w:r w:rsidRPr="00724722">
        <w:rPr>
          <w:rFonts w:ascii="Arial Narrow" w:hAnsi="Arial Narrow"/>
          <w:b/>
          <w:sz w:val="24"/>
          <w:szCs w:val="24"/>
        </w:rPr>
        <w:lastRenderedPageBreak/>
        <w:t>JUSTIFICATIVA</w:t>
      </w:r>
    </w:p>
    <w:p w14:paraId="4E3B9931" w14:textId="769DA751" w:rsidR="009F3519" w:rsidRPr="00724722" w:rsidRDefault="009F3519" w:rsidP="00622CD3">
      <w:pPr>
        <w:shd w:val="clear" w:color="auto" w:fill="FFFFFF"/>
        <w:spacing w:after="120" w:line="360" w:lineRule="auto"/>
        <w:ind w:firstLine="1134"/>
        <w:jc w:val="both"/>
        <w:textAlignment w:val="baseline"/>
        <w:rPr>
          <w:rFonts w:ascii="Arial Narrow" w:eastAsia="Times New Roman" w:hAnsi="Arial Narrow" w:cs="Times New Roman"/>
          <w:sz w:val="24"/>
          <w:szCs w:val="24"/>
          <w:lang w:eastAsia="pt-BR"/>
        </w:rPr>
      </w:pPr>
      <w:r w:rsidRPr="00724722">
        <w:rPr>
          <w:rFonts w:ascii="Arial Narrow" w:eastAsia="Times New Roman" w:hAnsi="Arial Narrow" w:cs="Times New Roman"/>
          <w:sz w:val="24"/>
          <w:szCs w:val="24"/>
          <w:lang w:eastAsia="pt-BR"/>
        </w:rPr>
        <w:t xml:space="preserve">Trata-se de repasse de recurso decorrente da Emenda Parlamentar Impositiva nº </w:t>
      </w:r>
      <w:r w:rsidR="003F04CF">
        <w:rPr>
          <w:rFonts w:ascii="Arial Narrow" w:eastAsia="Times New Roman" w:hAnsi="Arial Narrow" w:cs="Times New Roman"/>
          <w:sz w:val="24"/>
          <w:szCs w:val="24"/>
          <w:lang w:eastAsia="pt-BR"/>
        </w:rPr>
        <w:t>4</w:t>
      </w:r>
      <w:r w:rsidR="005B79D6">
        <w:rPr>
          <w:rFonts w:ascii="Arial Narrow" w:eastAsia="Times New Roman" w:hAnsi="Arial Narrow" w:cs="Times New Roman"/>
          <w:sz w:val="24"/>
          <w:szCs w:val="24"/>
          <w:lang w:eastAsia="pt-BR"/>
        </w:rPr>
        <w:t>9</w:t>
      </w:r>
      <w:r w:rsidR="004553FD">
        <w:rPr>
          <w:rFonts w:ascii="Arial Narrow" w:eastAsia="Times New Roman" w:hAnsi="Arial Narrow" w:cs="Times New Roman"/>
          <w:sz w:val="24"/>
          <w:szCs w:val="24"/>
          <w:lang w:eastAsia="pt-BR"/>
        </w:rPr>
        <w:t xml:space="preserve">, inclusa na lei orçamentária 2.791/2022, </w:t>
      </w:r>
      <w:r w:rsidRPr="00724722">
        <w:rPr>
          <w:rFonts w:ascii="Arial Narrow" w:eastAsia="Times New Roman" w:hAnsi="Arial Narrow" w:cs="Times New Roman"/>
          <w:sz w:val="24"/>
          <w:szCs w:val="24"/>
          <w:lang w:eastAsia="pt-BR"/>
        </w:rPr>
        <w:t>destinada</w:t>
      </w:r>
      <w:r w:rsidR="003F04CF">
        <w:rPr>
          <w:rFonts w:ascii="Arial Narrow" w:eastAsia="Times New Roman" w:hAnsi="Arial Narrow" w:cs="Times New Roman"/>
          <w:sz w:val="24"/>
          <w:szCs w:val="24"/>
          <w:lang w:eastAsia="pt-BR"/>
        </w:rPr>
        <w:t xml:space="preserve"> à Associação Patronato Anjo da Guarda</w:t>
      </w:r>
      <w:r w:rsidR="005B79D6">
        <w:rPr>
          <w:rFonts w:ascii="Arial Narrow" w:eastAsia="Times New Roman" w:hAnsi="Arial Narrow" w:cs="Times New Roman"/>
          <w:sz w:val="24"/>
          <w:szCs w:val="24"/>
          <w:lang w:eastAsia="pt-BR"/>
        </w:rPr>
        <w:t xml:space="preserve">, com a finalidade de </w:t>
      </w:r>
      <w:r w:rsidR="003F04CF">
        <w:rPr>
          <w:rFonts w:ascii="Arial Narrow" w:eastAsia="Times New Roman" w:hAnsi="Arial Narrow" w:cs="Times New Roman"/>
          <w:sz w:val="24"/>
          <w:szCs w:val="24"/>
          <w:lang w:eastAsia="pt-BR"/>
        </w:rPr>
        <w:t>manutenção da entidade</w:t>
      </w:r>
      <w:r w:rsidRPr="00724722">
        <w:rPr>
          <w:rFonts w:ascii="Arial Narrow" w:eastAsia="Times New Roman" w:hAnsi="Arial Narrow" w:cs="Times New Roman"/>
          <w:sz w:val="24"/>
          <w:szCs w:val="24"/>
          <w:lang w:eastAsia="pt-BR"/>
        </w:rPr>
        <w:t>, nos ter</w:t>
      </w:r>
      <w:r w:rsidR="00622CD3" w:rsidRPr="00724722">
        <w:rPr>
          <w:rFonts w:ascii="Arial Narrow" w:eastAsia="Times New Roman" w:hAnsi="Arial Narrow" w:cs="Times New Roman"/>
          <w:sz w:val="24"/>
          <w:szCs w:val="24"/>
          <w:lang w:eastAsia="pt-BR"/>
        </w:rPr>
        <w:t>mos do art. 29 da Lei Federal n</w:t>
      </w:r>
      <w:r w:rsidRPr="00724722">
        <w:rPr>
          <w:rFonts w:ascii="Arial Narrow" w:eastAsia="Times New Roman" w:hAnsi="Arial Narrow" w:cs="Times New Roman"/>
          <w:sz w:val="24"/>
          <w:szCs w:val="24"/>
          <w:lang w:eastAsia="pt-BR"/>
        </w:rPr>
        <w:t>º 13.019/2014.</w:t>
      </w:r>
    </w:p>
    <w:p w14:paraId="5F70D879" w14:textId="2E975AA5" w:rsidR="009F3519" w:rsidRPr="00724722" w:rsidRDefault="00622CD3" w:rsidP="00622CD3">
      <w:pPr>
        <w:shd w:val="clear" w:color="auto" w:fill="FFFFFF"/>
        <w:spacing w:after="120" w:line="360" w:lineRule="auto"/>
        <w:ind w:firstLine="1134"/>
        <w:jc w:val="both"/>
        <w:textAlignment w:val="baseline"/>
        <w:rPr>
          <w:rFonts w:ascii="Arial Narrow" w:eastAsia="Times New Roman" w:hAnsi="Arial Narrow" w:cs="Times New Roman"/>
          <w:sz w:val="24"/>
          <w:szCs w:val="24"/>
          <w:lang w:eastAsia="pt-BR"/>
        </w:rPr>
      </w:pPr>
      <w:r w:rsidRPr="00724722">
        <w:rPr>
          <w:rFonts w:ascii="Arial Narrow" w:eastAsia="Times New Roman" w:hAnsi="Arial Narrow" w:cs="Times New Roman"/>
          <w:sz w:val="24"/>
          <w:szCs w:val="24"/>
          <w:lang w:eastAsia="pt-BR"/>
        </w:rPr>
        <w:t>Nesse diapasão</w:t>
      </w:r>
      <w:r w:rsidR="009F3519" w:rsidRPr="00724722">
        <w:rPr>
          <w:rFonts w:ascii="Arial Narrow" w:eastAsia="Times New Roman" w:hAnsi="Arial Narrow" w:cs="Times New Roman"/>
          <w:sz w:val="24"/>
          <w:szCs w:val="24"/>
          <w:lang w:eastAsia="pt-BR"/>
        </w:rPr>
        <w:t>, dispensa-se o chamamento público</w:t>
      </w:r>
      <w:r w:rsidR="005B79D6">
        <w:rPr>
          <w:rFonts w:ascii="Arial Narrow" w:eastAsia="Times New Roman" w:hAnsi="Arial Narrow" w:cs="Times New Roman"/>
          <w:sz w:val="24"/>
          <w:szCs w:val="24"/>
          <w:lang w:eastAsia="pt-BR"/>
        </w:rPr>
        <w:t>.</w:t>
      </w:r>
      <w:r w:rsidR="009F3519" w:rsidRPr="00724722">
        <w:rPr>
          <w:rFonts w:ascii="Arial Narrow" w:eastAsia="Times New Roman" w:hAnsi="Arial Narrow" w:cs="Times New Roman"/>
          <w:sz w:val="24"/>
          <w:szCs w:val="24"/>
          <w:lang w:eastAsia="pt-BR"/>
        </w:rPr>
        <w:t xml:space="preserve"> </w:t>
      </w:r>
      <w:r w:rsidR="005B79D6">
        <w:rPr>
          <w:rFonts w:ascii="Arial Narrow" w:eastAsia="Times New Roman" w:hAnsi="Arial Narrow" w:cs="Times New Roman"/>
          <w:sz w:val="24"/>
          <w:szCs w:val="24"/>
          <w:lang w:eastAsia="pt-BR"/>
        </w:rPr>
        <w:t xml:space="preserve">A </w:t>
      </w:r>
      <w:r w:rsidR="009F3519" w:rsidRPr="00724722">
        <w:rPr>
          <w:rFonts w:ascii="Arial Narrow" w:eastAsia="Times New Roman" w:hAnsi="Arial Narrow" w:cs="Times New Roman"/>
          <w:sz w:val="24"/>
          <w:szCs w:val="24"/>
          <w:lang w:eastAsia="pt-BR"/>
        </w:rPr>
        <w:t xml:space="preserve">parceria </w:t>
      </w:r>
      <w:r w:rsidR="005B79D6">
        <w:rPr>
          <w:rFonts w:ascii="Arial Narrow" w:eastAsia="Times New Roman" w:hAnsi="Arial Narrow" w:cs="Times New Roman"/>
          <w:sz w:val="24"/>
          <w:szCs w:val="24"/>
          <w:lang w:eastAsia="pt-BR"/>
        </w:rPr>
        <w:t>será</w:t>
      </w:r>
      <w:r w:rsidR="009F3519" w:rsidRPr="00724722">
        <w:rPr>
          <w:rFonts w:ascii="Arial Narrow" w:eastAsia="Times New Roman" w:hAnsi="Arial Narrow" w:cs="Times New Roman"/>
          <w:sz w:val="24"/>
          <w:szCs w:val="24"/>
          <w:lang w:eastAsia="pt-BR"/>
        </w:rPr>
        <w:t xml:space="preserve"> por meio de inexigibilidade </w:t>
      </w:r>
      <w:r w:rsidR="005B79D6">
        <w:rPr>
          <w:rFonts w:ascii="Arial Narrow" w:eastAsia="Times New Roman" w:hAnsi="Arial Narrow" w:cs="Times New Roman"/>
          <w:sz w:val="24"/>
          <w:szCs w:val="24"/>
          <w:lang w:eastAsia="pt-BR"/>
        </w:rPr>
        <w:t xml:space="preserve">mediante </w:t>
      </w:r>
      <w:r w:rsidR="009F3519" w:rsidRPr="00724722">
        <w:rPr>
          <w:rFonts w:ascii="Arial Narrow" w:eastAsia="Times New Roman" w:hAnsi="Arial Narrow" w:cs="Times New Roman"/>
          <w:sz w:val="24"/>
          <w:szCs w:val="24"/>
          <w:lang w:eastAsia="pt-BR"/>
        </w:rPr>
        <w:t>formalização do Termo de Fomento entre o Município de Ca</w:t>
      </w:r>
      <w:r w:rsidRPr="00724722">
        <w:rPr>
          <w:rFonts w:ascii="Arial Narrow" w:eastAsia="Times New Roman" w:hAnsi="Arial Narrow" w:cs="Times New Roman"/>
          <w:sz w:val="24"/>
          <w:szCs w:val="24"/>
          <w:lang w:eastAsia="pt-BR"/>
        </w:rPr>
        <w:t xml:space="preserve">tanduvas (SC) </w:t>
      </w:r>
      <w:r w:rsidR="009F3519" w:rsidRPr="00724722">
        <w:rPr>
          <w:rFonts w:ascii="Arial Narrow" w:eastAsia="Times New Roman" w:hAnsi="Arial Narrow" w:cs="Times New Roman"/>
          <w:sz w:val="24"/>
          <w:szCs w:val="24"/>
          <w:lang w:eastAsia="pt-BR"/>
        </w:rPr>
        <w:t xml:space="preserve">e a </w:t>
      </w:r>
      <w:r w:rsidR="003F04CF">
        <w:rPr>
          <w:rFonts w:ascii="Arial Narrow" w:eastAsia="Times New Roman" w:hAnsi="Arial Narrow" w:cs="Times New Roman"/>
          <w:sz w:val="24"/>
          <w:szCs w:val="24"/>
          <w:lang w:eastAsia="pt-BR"/>
        </w:rPr>
        <w:t>Associação</w:t>
      </w:r>
      <w:r w:rsidR="009F3519" w:rsidRPr="00724722">
        <w:rPr>
          <w:rFonts w:ascii="Arial Narrow" w:eastAsia="Times New Roman" w:hAnsi="Arial Narrow" w:cs="Times New Roman"/>
          <w:sz w:val="24"/>
          <w:szCs w:val="24"/>
          <w:lang w:eastAsia="pt-BR"/>
        </w:rPr>
        <w:t>, nos termos do art.</w:t>
      </w:r>
      <w:r w:rsidRPr="00724722">
        <w:rPr>
          <w:rFonts w:ascii="Arial Narrow" w:eastAsia="Times New Roman" w:hAnsi="Arial Narrow" w:cs="Times New Roman"/>
          <w:sz w:val="24"/>
          <w:szCs w:val="24"/>
          <w:lang w:eastAsia="pt-BR"/>
        </w:rPr>
        <w:t xml:space="preserve"> 31, inciso II da Lei Federal n</w:t>
      </w:r>
      <w:r w:rsidR="009F3519" w:rsidRPr="00724722">
        <w:rPr>
          <w:rFonts w:ascii="Arial Narrow" w:eastAsia="Times New Roman" w:hAnsi="Arial Narrow" w:cs="Times New Roman"/>
          <w:sz w:val="24"/>
          <w:szCs w:val="24"/>
          <w:lang w:eastAsia="pt-BR"/>
        </w:rPr>
        <w:t>º 13.019/2014</w:t>
      </w:r>
      <w:r w:rsidRPr="00724722">
        <w:rPr>
          <w:rFonts w:ascii="Arial Narrow" w:eastAsia="Times New Roman" w:hAnsi="Arial Narrow" w:cs="Times New Roman"/>
          <w:sz w:val="24"/>
          <w:szCs w:val="24"/>
          <w:lang w:eastAsia="pt-BR"/>
        </w:rPr>
        <w:t>, que assim estabelece</w:t>
      </w:r>
      <w:r w:rsidR="009F3519" w:rsidRPr="00724722">
        <w:rPr>
          <w:rFonts w:ascii="Arial Narrow" w:eastAsia="Times New Roman" w:hAnsi="Arial Narrow" w:cs="Times New Roman"/>
          <w:sz w:val="24"/>
          <w:szCs w:val="24"/>
          <w:lang w:eastAsia="pt-BR"/>
        </w:rPr>
        <w:t>:</w:t>
      </w:r>
    </w:p>
    <w:p w14:paraId="072D7479" w14:textId="77777777" w:rsidR="009F3519" w:rsidRPr="00724722" w:rsidRDefault="009F3519" w:rsidP="00622CD3">
      <w:pPr>
        <w:shd w:val="clear" w:color="auto" w:fill="FFFFFF"/>
        <w:spacing w:after="120" w:line="240" w:lineRule="auto"/>
        <w:ind w:left="2268"/>
        <w:jc w:val="both"/>
        <w:textAlignment w:val="baseline"/>
        <w:rPr>
          <w:rFonts w:ascii="Arial Narrow" w:eastAsia="Times New Roman" w:hAnsi="Arial Narrow" w:cs="Times New Roman"/>
          <w:i/>
          <w:lang w:eastAsia="pt-BR"/>
        </w:rPr>
      </w:pPr>
      <w:r w:rsidRPr="00724722">
        <w:rPr>
          <w:rFonts w:ascii="Arial Narrow" w:eastAsia="Times New Roman" w:hAnsi="Arial Narrow" w:cs="Times New Roman"/>
          <w:b/>
          <w:bCs/>
          <w:i/>
          <w:bdr w:val="none" w:sz="0" w:space="0" w:color="auto" w:frame="1"/>
          <w:lang w:eastAsia="pt-BR"/>
        </w:rPr>
        <w:t>“Art. 31.</w:t>
      </w:r>
      <w:r w:rsidRPr="00724722">
        <w:rPr>
          <w:rFonts w:ascii="Arial Narrow" w:eastAsia="Times New Roman" w:hAnsi="Arial Narrow" w:cs="Times New Roman"/>
          <w:i/>
          <w:lang w:eastAsia="pt-BR"/>
        </w:rPr>
        <w:t>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w:t>
      </w:r>
    </w:p>
    <w:p w14:paraId="75DA099D" w14:textId="77777777" w:rsidR="009F3519" w:rsidRPr="00724722" w:rsidRDefault="009F3519" w:rsidP="00622CD3">
      <w:pPr>
        <w:shd w:val="clear" w:color="auto" w:fill="FFFFFF"/>
        <w:spacing w:after="120" w:line="240" w:lineRule="auto"/>
        <w:ind w:left="2268"/>
        <w:jc w:val="both"/>
        <w:textAlignment w:val="baseline"/>
        <w:rPr>
          <w:rFonts w:ascii="Arial Narrow" w:eastAsia="Times New Roman" w:hAnsi="Arial Narrow" w:cs="Times New Roman"/>
          <w:i/>
          <w:lang w:eastAsia="pt-BR"/>
        </w:rPr>
      </w:pPr>
      <w:r w:rsidRPr="00724722">
        <w:rPr>
          <w:rFonts w:ascii="Arial Narrow" w:eastAsia="Times New Roman" w:hAnsi="Arial Narrow" w:cs="Times New Roman"/>
          <w:i/>
          <w:lang w:eastAsia="pt-BR"/>
        </w:rPr>
        <w:t>(…)</w:t>
      </w:r>
    </w:p>
    <w:p w14:paraId="48AFCD10" w14:textId="77777777" w:rsidR="009F3519" w:rsidRPr="00724722" w:rsidRDefault="009F3519" w:rsidP="00622CD3">
      <w:pPr>
        <w:shd w:val="clear" w:color="auto" w:fill="FFFFFF"/>
        <w:spacing w:after="120" w:line="240" w:lineRule="auto"/>
        <w:ind w:left="2268"/>
        <w:jc w:val="both"/>
        <w:textAlignment w:val="baseline"/>
        <w:rPr>
          <w:rFonts w:ascii="Arial Narrow" w:eastAsia="Times New Roman" w:hAnsi="Arial Narrow" w:cs="Times New Roman"/>
          <w:i/>
          <w:lang w:eastAsia="pt-BR"/>
        </w:rPr>
      </w:pPr>
      <w:r w:rsidRPr="00724722">
        <w:rPr>
          <w:rFonts w:ascii="Arial Narrow" w:eastAsia="Times New Roman" w:hAnsi="Arial Narrow" w:cs="Times New Roman"/>
          <w:b/>
          <w:bCs/>
          <w:i/>
          <w:bdr w:val="none" w:sz="0" w:space="0" w:color="auto" w:frame="1"/>
          <w:lang w:eastAsia="pt-BR"/>
        </w:rPr>
        <w:t>II –</w:t>
      </w:r>
      <w:r w:rsidRPr="00724722">
        <w:rPr>
          <w:rFonts w:ascii="Arial Narrow" w:eastAsia="Times New Roman" w:hAnsi="Arial Narrow" w:cs="Times New Roman"/>
          <w:i/>
          <w:lang w:eastAsia="pt-BR"/>
        </w:rPr>
        <w:t> </w:t>
      </w:r>
      <w:proofErr w:type="gramStart"/>
      <w:r w:rsidRPr="00724722">
        <w:rPr>
          <w:rFonts w:ascii="Arial Narrow" w:eastAsia="Times New Roman" w:hAnsi="Arial Narrow" w:cs="Times New Roman"/>
          <w:i/>
          <w:lang w:eastAsia="pt-BR"/>
        </w:rPr>
        <w:t>a</w:t>
      </w:r>
      <w:proofErr w:type="gramEnd"/>
      <w:r w:rsidRPr="00724722">
        <w:rPr>
          <w:rFonts w:ascii="Arial Narrow" w:eastAsia="Times New Roman" w:hAnsi="Arial Narrow" w:cs="Times New Roman"/>
          <w:i/>
          <w:lang w:eastAsia="pt-BR"/>
        </w:rPr>
        <w:t xml:space="preserve"> parceria decorrer de transferência para organização da sociedade civil que esteja autorizada na lei na qual seja identificada expressamente a entidade beneficiária, inclusive quando se tratar da subvenção prevista no inciso I do § 3º do art. 12 da Lei nº 4.320, de 17 de março de 1964, observado o disposto no art. 26 da Lei Complementar nº 101, de 04 de maio de 2000.</w:t>
      </w:r>
    </w:p>
    <w:p w14:paraId="1B5AB090" w14:textId="77777777" w:rsidR="009F3519" w:rsidRPr="00724722" w:rsidRDefault="00622CD3" w:rsidP="00622CD3">
      <w:pPr>
        <w:shd w:val="clear" w:color="auto" w:fill="FFFFFF"/>
        <w:spacing w:after="120" w:line="360" w:lineRule="auto"/>
        <w:ind w:firstLine="1134"/>
        <w:jc w:val="both"/>
        <w:textAlignment w:val="baseline"/>
        <w:rPr>
          <w:rFonts w:ascii="Arial Narrow" w:eastAsia="Times New Roman" w:hAnsi="Arial Narrow" w:cs="Times New Roman"/>
          <w:sz w:val="24"/>
          <w:szCs w:val="24"/>
          <w:lang w:eastAsia="pt-BR"/>
        </w:rPr>
      </w:pPr>
      <w:r w:rsidRPr="00724722">
        <w:rPr>
          <w:rFonts w:ascii="Arial Narrow" w:eastAsia="Times New Roman" w:hAnsi="Arial Narrow" w:cs="Times New Roman"/>
          <w:sz w:val="24"/>
          <w:szCs w:val="24"/>
          <w:bdr w:val="none" w:sz="0" w:space="0" w:color="auto" w:frame="1"/>
          <w:lang w:eastAsia="pt-BR"/>
        </w:rPr>
        <w:t xml:space="preserve">Outrossim, </w:t>
      </w:r>
      <w:r w:rsidR="009F3519" w:rsidRPr="00724722">
        <w:rPr>
          <w:rFonts w:ascii="Arial Narrow" w:eastAsia="Times New Roman" w:hAnsi="Arial Narrow" w:cs="Times New Roman"/>
          <w:sz w:val="24"/>
          <w:szCs w:val="24"/>
          <w:bdr w:val="none" w:sz="0" w:space="0" w:color="auto" w:frame="1"/>
          <w:lang w:eastAsia="pt-BR"/>
        </w:rPr>
        <w:t>em atendimento a</w:t>
      </w:r>
      <w:r w:rsidRPr="00724722">
        <w:rPr>
          <w:rFonts w:ascii="Arial Narrow" w:eastAsia="Times New Roman" w:hAnsi="Arial Narrow" w:cs="Times New Roman"/>
          <w:sz w:val="24"/>
          <w:szCs w:val="24"/>
          <w:bdr w:val="none" w:sz="0" w:space="0" w:color="auto" w:frame="1"/>
          <w:lang w:eastAsia="pt-BR"/>
        </w:rPr>
        <w:t>o art. 31, II, da Lei Federal n</w:t>
      </w:r>
      <w:r w:rsidR="009F3519" w:rsidRPr="00724722">
        <w:rPr>
          <w:rFonts w:ascii="Arial Narrow" w:eastAsia="Times New Roman" w:hAnsi="Arial Narrow" w:cs="Times New Roman"/>
          <w:sz w:val="24"/>
          <w:szCs w:val="24"/>
          <w:bdr w:val="none" w:sz="0" w:space="0" w:color="auto" w:frame="1"/>
          <w:lang w:eastAsia="pt-BR"/>
        </w:rPr>
        <w:t>º 13.019/2014, a parceria e/ou a transferência de recursos encontra-se </w:t>
      </w:r>
      <w:r w:rsidR="009F3519" w:rsidRPr="00724722">
        <w:rPr>
          <w:rFonts w:ascii="Arial Narrow" w:eastAsia="Times New Roman" w:hAnsi="Arial Narrow" w:cs="Times New Roman"/>
          <w:b/>
          <w:bCs/>
          <w:sz w:val="24"/>
          <w:szCs w:val="24"/>
          <w:bdr w:val="none" w:sz="0" w:space="0" w:color="auto" w:frame="1"/>
          <w:lang w:eastAsia="pt-BR"/>
        </w:rPr>
        <w:t xml:space="preserve">devidamente autorizada </w:t>
      </w:r>
      <w:r w:rsidRPr="00724722">
        <w:rPr>
          <w:rFonts w:ascii="Arial Narrow" w:eastAsia="Times New Roman" w:hAnsi="Arial Narrow" w:cs="Times New Roman"/>
          <w:b/>
          <w:bCs/>
          <w:sz w:val="24"/>
          <w:szCs w:val="24"/>
          <w:bdr w:val="none" w:sz="0" w:space="0" w:color="auto" w:frame="1"/>
          <w:lang w:eastAsia="pt-BR"/>
        </w:rPr>
        <w:t xml:space="preserve">por meio </w:t>
      </w:r>
      <w:r w:rsidR="009F3519" w:rsidRPr="00724722">
        <w:rPr>
          <w:rFonts w:ascii="Arial Narrow" w:eastAsia="Times New Roman" w:hAnsi="Arial Narrow" w:cs="Times New Roman"/>
          <w:b/>
          <w:bCs/>
          <w:sz w:val="24"/>
          <w:szCs w:val="24"/>
          <w:bdr w:val="none" w:sz="0" w:space="0" w:color="auto" w:frame="1"/>
          <w:lang w:eastAsia="pt-BR"/>
        </w:rPr>
        <w:t xml:space="preserve">da Lei </w:t>
      </w:r>
      <w:r w:rsidRPr="00724722">
        <w:rPr>
          <w:rFonts w:ascii="Arial Narrow" w:eastAsia="Times New Roman" w:hAnsi="Arial Narrow" w:cs="Times New Roman"/>
          <w:b/>
          <w:bCs/>
          <w:sz w:val="24"/>
          <w:szCs w:val="24"/>
          <w:bdr w:val="none" w:sz="0" w:space="0" w:color="auto" w:frame="1"/>
          <w:lang w:eastAsia="pt-BR"/>
        </w:rPr>
        <w:t>Orçamentária Anual (2.791/2022) e Decreto nº 2.255/2017</w:t>
      </w:r>
      <w:r w:rsidRPr="00724722">
        <w:rPr>
          <w:rFonts w:ascii="Arial Narrow" w:eastAsia="Times New Roman" w:hAnsi="Arial Narrow" w:cs="Times New Roman"/>
          <w:sz w:val="24"/>
          <w:szCs w:val="24"/>
          <w:bdr w:val="none" w:sz="0" w:space="0" w:color="auto" w:frame="1"/>
          <w:lang w:eastAsia="pt-BR"/>
        </w:rPr>
        <w:t>.</w:t>
      </w:r>
    </w:p>
    <w:p w14:paraId="01343E50" w14:textId="77777777" w:rsidR="009F3519" w:rsidRPr="00724722" w:rsidRDefault="009F3519" w:rsidP="00622CD3">
      <w:pPr>
        <w:shd w:val="clear" w:color="auto" w:fill="FFFFFF"/>
        <w:spacing w:after="120" w:line="360" w:lineRule="auto"/>
        <w:ind w:firstLine="1134"/>
        <w:jc w:val="both"/>
        <w:textAlignment w:val="baseline"/>
        <w:rPr>
          <w:rFonts w:ascii="Arial Narrow" w:eastAsia="Times New Roman" w:hAnsi="Arial Narrow" w:cs="Times New Roman"/>
          <w:sz w:val="24"/>
          <w:szCs w:val="24"/>
          <w:lang w:eastAsia="pt-BR"/>
        </w:rPr>
      </w:pPr>
      <w:r w:rsidRPr="00724722">
        <w:rPr>
          <w:rFonts w:ascii="Arial Narrow" w:eastAsia="Times New Roman" w:hAnsi="Arial Narrow" w:cs="Times New Roman"/>
          <w:sz w:val="24"/>
          <w:szCs w:val="24"/>
          <w:lang w:eastAsia="pt-BR"/>
        </w:rPr>
        <w:t>Nos termos do § 2º do art. 32,</w:t>
      </w:r>
      <w:r w:rsidR="00622CD3" w:rsidRPr="00724722">
        <w:rPr>
          <w:rFonts w:ascii="Arial Narrow" w:eastAsia="Times New Roman" w:hAnsi="Arial Narrow" w:cs="Times New Roman"/>
          <w:sz w:val="24"/>
          <w:szCs w:val="24"/>
          <w:lang w:eastAsia="pt-BR"/>
        </w:rPr>
        <w:t xml:space="preserve"> da Lei Federal n</w:t>
      </w:r>
      <w:r w:rsidRPr="00724722">
        <w:rPr>
          <w:rFonts w:ascii="Arial Narrow" w:eastAsia="Times New Roman" w:hAnsi="Arial Narrow" w:cs="Times New Roman"/>
          <w:sz w:val="24"/>
          <w:szCs w:val="24"/>
          <w:lang w:eastAsia="pt-BR"/>
        </w:rPr>
        <w:t>º 13.019/2014, admite-se a impugnação a esta justificativa, a ser apresentada no prazo de ci</w:t>
      </w:r>
      <w:r w:rsidR="00622CD3" w:rsidRPr="00724722">
        <w:rPr>
          <w:rFonts w:ascii="Arial Narrow" w:eastAsia="Times New Roman" w:hAnsi="Arial Narrow" w:cs="Times New Roman"/>
          <w:sz w:val="24"/>
          <w:szCs w:val="24"/>
          <w:lang w:eastAsia="pt-BR"/>
        </w:rPr>
        <w:t>nco dias a contar da publicação</w:t>
      </w:r>
      <w:r w:rsidRPr="00724722">
        <w:rPr>
          <w:rFonts w:ascii="Arial Narrow" w:eastAsia="Times New Roman" w:hAnsi="Arial Narrow" w:cs="Times New Roman"/>
          <w:sz w:val="24"/>
          <w:szCs w:val="24"/>
          <w:lang w:eastAsia="pt-BR"/>
        </w:rPr>
        <w:t>.</w:t>
      </w:r>
    </w:p>
    <w:p w14:paraId="4C4726CE" w14:textId="77777777" w:rsidR="00E47736" w:rsidRPr="00724722" w:rsidRDefault="00376BBA" w:rsidP="00622CD3">
      <w:pPr>
        <w:shd w:val="clear" w:color="auto" w:fill="FFFFFF"/>
        <w:spacing w:after="120" w:line="360" w:lineRule="auto"/>
        <w:ind w:firstLine="1134"/>
        <w:jc w:val="both"/>
        <w:textAlignment w:val="baseline"/>
        <w:rPr>
          <w:rFonts w:ascii="Arial Narrow" w:eastAsia="Times New Roman" w:hAnsi="Arial Narrow" w:cs="Times New Roman"/>
          <w:sz w:val="24"/>
          <w:szCs w:val="24"/>
          <w:lang w:eastAsia="pt-BR"/>
        </w:rPr>
      </w:pPr>
      <w:r w:rsidRPr="00724722">
        <w:rPr>
          <w:rFonts w:ascii="Arial Narrow" w:hAnsi="Arial Narrow"/>
          <w:sz w:val="24"/>
          <w:szCs w:val="24"/>
        </w:rPr>
        <w:t>Publique-se a presente justificativa</w:t>
      </w:r>
      <w:r w:rsidR="00A11D68" w:rsidRPr="00724722">
        <w:rPr>
          <w:rFonts w:ascii="Arial Narrow" w:hAnsi="Arial Narrow"/>
          <w:sz w:val="24"/>
          <w:szCs w:val="24"/>
        </w:rPr>
        <w:t xml:space="preserve"> (</w:t>
      </w:r>
      <w:r w:rsidRPr="00724722">
        <w:rPr>
          <w:rFonts w:ascii="Arial Narrow" w:hAnsi="Arial Narrow"/>
          <w:sz w:val="24"/>
          <w:szCs w:val="24"/>
        </w:rPr>
        <w:t>art. 32</w:t>
      </w:r>
      <w:r w:rsidR="00A11D68" w:rsidRPr="00724722">
        <w:rPr>
          <w:rFonts w:ascii="Arial Narrow" w:hAnsi="Arial Narrow"/>
          <w:sz w:val="24"/>
          <w:szCs w:val="24"/>
        </w:rPr>
        <w:t>, § 1º, da Lei 13.019/2014).</w:t>
      </w:r>
    </w:p>
    <w:p w14:paraId="60A878F6" w14:textId="77777777" w:rsidR="00E47736" w:rsidRPr="00724722" w:rsidRDefault="00E47736" w:rsidP="00C82CE3">
      <w:pPr>
        <w:spacing w:after="0" w:line="360" w:lineRule="auto"/>
        <w:ind w:firstLine="708"/>
        <w:jc w:val="both"/>
        <w:rPr>
          <w:rFonts w:ascii="Arial Narrow" w:hAnsi="Arial Narrow"/>
          <w:sz w:val="24"/>
          <w:szCs w:val="24"/>
        </w:rPr>
      </w:pPr>
    </w:p>
    <w:p w14:paraId="3A356FA7" w14:textId="7C3EAF46" w:rsidR="008960E1" w:rsidRPr="00724722" w:rsidRDefault="00C82CE3" w:rsidP="00724722">
      <w:pPr>
        <w:spacing w:after="0" w:line="360" w:lineRule="auto"/>
        <w:ind w:firstLine="708"/>
        <w:jc w:val="right"/>
        <w:rPr>
          <w:rFonts w:ascii="Arial Narrow" w:hAnsi="Arial Narrow"/>
          <w:sz w:val="24"/>
          <w:szCs w:val="24"/>
        </w:rPr>
      </w:pPr>
      <w:r w:rsidRPr="00724722">
        <w:rPr>
          <w:rFonts w:ascii="Arial Narrow" w:hAnsi="Arial Narrow"/>
          <w:sz w:val="24"/>
          <w:szCs w:val="24"/>
        </w:rPr>
        <w:t>Catanduvas</w:t>
      </w:r>
      <w:r w:rsidR="00757E96" w:rsidRPr="00724722">
        <w:rPr>
          <w:rFonts w:ascii="Arial Narrow" w:hAnsi="Arial Narrow"/>
          <w:sz w:val="24"/>
          <w:szCs w:val="24"/>
        </w:rPr>
        <w:t xml:space="preserve">, </w:t>
      </w:r>
      <w:r w:rsidR="003F04CF">
        <w:rPr>
          <w:rFonts w:ascii="Arial Narrow" w:hAnsi="Arial Narrow"/>
          <w:sz w:val="24"/>
          <w:szCs w:val="24"/>
        </w:rPr>
        <w:t xml:space="preserve">17 </w:t>
      </w:r>
      <w:r w:rsidR="007418B2" w:rsidRPr="00724722">
        <w:rPr>
          <w:rFonts w:ascii="Arial Narrow" w:hAnsi="Arial Narrow"/>
          <w:sz w:val="24"/>
          <w:szCs w:val="24"/>
        </w:rPr>
        <w:t xml:space="preserve">de </w:t>
      </w:r>
      <w:r w:rsidR="003F04CF">
        <w:rPr>
          <w:rFonts w:ascii="Arial Narrow" w:hAnsi="Arial Narrow"/>
          <w:sz w:val="24"/>
          <w:szCs w:val="24"/>
        </w:rPr>
        <w:t xml:space="preserve">outubro </w:t>
      </w:r>
      <w:r w:rsidR="002D2C44">
        <w:rPr>
          <w:rFonts w:ascii="Arial Narrow" w:hAnsi="Arial Narrow"/>
          <w:sz w:val="24"/>
          <w:szCs w:val="24"/>
        </w:rPr>
        <w:t>de 2023</w:t>
      </w:r>
      <w:r w:rsidR="00B83CD8" w:rsidRPr="00724722">
        <w:rPr>
          <w:rFonts w:ascii="Arial Narrow" w:hAnsi="Arial Narrow"/>
          <w:sz w:val="24"/>
          <w:szCs w:val="24"/>
        </w:rPr>
        <w:t>.</w:t>
      </w:r>
    </w:p>
    <w:p w14:paraId="2F091DEE" w14:textId="77777777" w:rsidR="008960E1" w:rsidRPr="00724722" w:rsidRDefault="008960E1" w:rsidP="00757E96">
      <w:pPr>
        <w:spacing w:after="0" w:line="240" w:lineRule="auto"/>
        <w:ind w:firstLine="708"/>
        <w:jc w:val="both"/>
        <w:rPr>
          <w:rFonts w:ascii="Arial Narrow" w:hAnsi="Arial Narrow"/>
          <w:sz w:val="24"/>
          <w:szCs w:val="24"/>
        </w:rPr>
      </w:pPr>
    </w:p>
    <w:p w14:paraId="0BCDF926" w14:textId="77777777" w:rsidR="00D810E1" w:rsidRPr="00724722" w:rsidRDefault="00D810E1" w:rsidP="00757E96">
      <w:pPr>
        <w:spacing w:after="0" w:line="240" w:lineRule="auto"/>
        <w:ind w:firstLine="708"/>
        <w:jc w:val="both"/>
        <w:rPr>
          <w:rFonts w:ascii="Arial Narrow" w:hAnsi="Arial Narrow"/>
          <w:sz w:val="24"/>
          <w:szCs w:val="24"/>
        </w:rPr>
      </w:pPr>
    </w:p>
    <w:p w14:paraId="77DBD76E" w14:textId="77777777" w:rsidR="00D810E1" w:rsidRPr="00724722" w:rsidRDefault="00C82CE3" w:rsidP="00D810E1">
      <w:pPr>
        <w:spacing w:after="0" w:line="240" w:lineRule="auto"/>
        <w:jc w:val="center"/>
        <w:rPr>
          <w:rFonts w:ascii="Arial Narrow" w:hAnsi="Arial Narrow" w:cs="Arial"/>
          <w:b/>
          <w:bCs/>
          <w:sz w:val="24"/>
          <w:szCs w:val="24"/>
        </w:rPr>
      </w:pPr>
      <w:r w:rsidRPr="00724722">
        <w:rPr>
          <w:rFonts w:ascii="Arial Narrow" w:hAnsi="Arial Narrow" w:cs="Arial"/>
          <w:b/>
          <w:bCs/>
          <w:sz w:val="24"/>
          <w:szCs w:val="24"/>
        </w:rPr>
        <w:t>Dorival Ribeiro dos Santos</w:t>
      </w:r>
    </w:p>
    <w:p w14:paraId="47E492BE" w14:textId="60DAC258" w:rsidR="00C82CE3" w:rsidRPr="00724722" w:rsidRDefault="003F04CF" w:rsidP="00D810E1">
      <w:pPr>
        <w:spacing w:after="0" w:line="240" w:lineRule="auto"/>
        <w:jc w:val="center"/>
        <w:rPr>
          <w:rFonts w:ascii="Arial Narrow" w:hAnsi="Arial Narrow" w:cs="Arial"/>
          <w:b/>
          <w:bCs/>
          <w:sz w:val="24"/>
          <w:szCs w:val="24"/>
        </w:rPr>
      </w:pPr>
      <w:r>
        <w:rPr>
          <w:rFonts w:ascii="Arial Narrow" w:hAnsi="Arial Narrow" w:cs="Arial"/>
          <w:b/>
          <w:bCs/>
          <w:sz w:val="24"/>
          <w:szCs w:val="24"/>
        </w:rPr>
        <w:t>Prefeito de Catanduvas</w:t>
      </w:r>
      <w:r w:rsidR="00C82CE3" w:rsidRPr="00724722">
        <w:rPr>
          <w:rFonts w:ascii="Arial Narrow" w:hAnsi="Arial Narrow" w:cs="Arial"/>
          <w:b/>
          <w:bCs/>
          <w:sz w:val="24"/>
          <w:szCs w:val="24"/>
        </w:rPr>
        <w:t xml:space="preserve"> </w:t>
      </w:r>
    </w:p>
    <w:sectPr w:rsidR="00C82CE3" w:rsidRPr="00724722" w:rsidSect="004553FD">
      <w:pgSz w:w="11906" w:h="16838"/>
      <w:pgMar w:top="1985"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7AFC" w14:textId="77777777" w:rsidR="00B64277" w:rsidRDefault="00B64277" w:rsidP="0002449A">
      <w:pPr>
        <w:spacing w:after="0" w:line="240" w:lineRule="auto"/>
      </w:pPr>
      <w:r>
        <w:separator/>
      </w:r>
    </w:p>
  </w:endnote>
  <w:endnote w:type="continuationSeparator" w:id="0">
    <w:p w14:paraId="24881C6F" w14:textId="77777777" w:rsidR="00B64277" w:rsidRDefault="00B64277" w:rsidP="0002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E396" w14:textId="77777777" w:rsidR="00B64277" w:rsidRDefault="00B64277" w:rsidP="0002449A">
      <w:pPr>
        <w:spacing w:after="0" w:line="240" w:lineRule="auto"/>
      </w:pPr>
      <w:r>
        <w:separator/>
      </w:r>
    </w:p>
  </w:footnote>
  <w:footnote w:type="continuationSeparator" w:id="0">
    <w:p w14:paraId="54E3CCFA" w14:textId="77777777" w:rsidR="00B64277" w:rsidRDefault="00B64277" w:rsidP="00024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F88"/>
    <w:multiLevelType w:val="hybridMultilevel"/>
    <w:tmpl w:val="3CA62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8989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91"/>
    <w:rsid w:val="00004561"/>
    <w:rsid w:val="000060F7"/>
    <w:rsid w:val="00024275"/>
    <w:rsid w:val="0002449A"/>
    <w:rsid w:val="00060FF0"/>
    <w:rsid w:val="00087C36"/>
    <w:rsid w:val="000A4A11"/>
    <w:rsid w:val="000B4AF1"/>
    <w:rsid w:val="000D6CA0"/>
    <w:rsid w:val="000E5B6F"/>
    <w:rsid w:val="00180E61"/>
    <w:rsid w:val="00197C70"/>
    <w:rsid w:val="001A07C0"/>
    <w:rsid w:val="001B6886"/>
    <w:rsid w:val="001D652B"/>
    <w:rsid w:val="001E6808"/>
    <w:rsid w:val="00220CFE"/>
    <w:rsid w:val="0023472F"/>
    <w:rsid w:val="00255564"/>
    <w:rsid w:val="00276C9B"/>
    <w:rsid w:val="002916BA"/>
    <w:rsid w:val="002A1369"/>
    <w:rsid w:val="002A6886"/>
    <w:rsid w:val="002C3B44"/>
    <w:rsid w:val="002D2C44"/>
    <w:rsid w:val="00300A0F"/>
    <w:rsid w:val="003276B2"/>
    <w:rsid w:val="00344B1C"/>
    <w:rsid w:val="00376BBA"/>
    <w:rsid w:val="00397802"/>
    <w:rsid w:val="003D060F"/>
    <w:rsid w:val="003F04CF"/>
    <w:rsid w:val="004111B5"/>
    <w:rsid w:val="004159EA"/>
    <w:rsid w:val="00430540"/>
    <w:rsid w:val="00440855"/>
    <w:rsid w:val="004553FD"/>
    <w:rsid w:val="004A540B"/>
    <w:rsid w:val="005504F1"/>
    <w:rsid w:val="005A414D"/>
    <w:rsid w:val="005B47F8"/>
    <w:rsid w:val="005B79D6"/>
    <w:rsid w:val="005D32A0"/>
    <w:rsid w:val="006119C2"/>
    <w:rsid w:val="00622CD3"/>
    <w:rsid w:val="006646E7"/>
    <w:rsid w:val="00670574"/>
    <w:rsid w:val="006707DE"/>
    <w:rsid w:val="00675543"/>
    <w:rsid w:val="006845FE"/>
    <w:rsid w:val="0070077F"/>
    <w:rsid w:val="007151E5"/>
    <w:rsid w:val="00724722"/>
    <w:rsid w:val="007418B2"/>
    <w:rsid w:val="00757E96"/>
    <w:rsid w:val="00785A50"/>
    <w:rsid w:val="00787B0B"/>
    <w:rsid w:val="007B1D5E"/>
    <w:rsid w:val="007D35FE"/>
    <w:rsid w:val="00840B86"/>
    <w:rsid w:val="00883940"/>
    <w:rsid w:val="008960E1"/>
    <w:rsid w:val="008A782F"/>
    <w:rsid w:val="008C340E"/>
    <w:rsid w:val="0090794E"/>
    <w:rsid w:val="00915036"/>
    <w:rsid w:val="00945773"/>
    <w:rsid w:val="009C089B"/>
    <w:rsid w:val="009C5922"/>
    <w:rsid w:val="009F3519"/>
    <w:rsid w:val="00A11D68"/>
    <w:rsid w:val="00A14D9E"/>
    <w:rsid w:val="00A33510"/>
    <w:rsid w:val="00A6511E"/>
    <w:rsid w:val="00A83E91"/>
    <w:rsid w:val="00A85001"/>
    <w:rsid w:val="00AC0FAC"/>
    <w:rsid w:val="00AF0431"/>
    <w:rsid w:val="00AF5B45"/>
    <w:rsid w:val="00B20661"/>
    <w:rsid w:val="00B555D4"/>
    <w:rsid w:val="00B64277"/>
    <w:rsid w:val="00B83CD8"/>
    <w:rsid w:val="00BB0720"/>
    <w:rsid w:val="00C33D3A"/>
    <w:rsid w:val="00C53E8E"/>
    <w:rsid w:val="00C75588"/>
    <w:rsid w:val="00C82CE3"/>
    <w:rsid w:val="00C909C9"/>
    <w:rsid w:val="00CD3030"/>
    <w:rsid w:val="00CE6CFB"/>
    <w:rsid w:val="00D810E1"/>
    <w:rsid w:val="00D93D5D"/>
    <w:rsid w:val="00DE53D2"/>
    <w:rsid w:val="00E23917"/>
    <w:rsid w:val="00E43CA0"/>
    <w:rsid w:val="00E47736"/>
    <w:rsid w:val="00E6474D"/>
    <w:rsid w:val="00E710CE"/>
    <w:rsid w:val="00E955AF"/>
    <w:rsid w:val="00EA5030"/>
    <w:rsid w:val="00EF7950"/>
    <w:rsid w:val="00F21674"/>
    <w:rsid w:val="00F5270A"/>
    <w:rsid w:val="00F56351"/>
    <w:rsid w:val="00F902B9"/>
    <w:rsid w:val="00FA6BD6"/>
    <w:rsid w:val="00FB7C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ACDB"/>
  <w15:docId w15:val="{E7218D99-E0B2-4553-AADB-B8350D25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E9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44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449A"/>
  </w:style>
  <w:style w:type="paragraph" w:styleId="Rodap">
    <w:name w:val="footer"/>
    <w:basedOn w:val="Normal"/>
    <w:link w:val="RodapChar"/>
    <w:uiPriority w:val="99"/>
    <w:unhideWhenUsed/>
    <w:rsid w:val="0002449A"/>
    <w:pPr>
      <w:tabs>
        <w:tab w:val="center" w:pos="4252"/>
        <w:tab w:val="right" w:pos="8504"/>
      </w:tabs>
      <w:spacing w:after="0" w:line="240" w:lineRule="auto"/>
    </w:pPr>
  </w:style>
  <w:style w:type="character" w:customStyle="1" w:styleId="RodapChar">
    <w:name w:val="Rodapé Char"/>
    <w:basedOn w:val="Fontepargpadro"/>
    <w:link w:val="Rodap"/>
    <w:uiPriority w:val="99"/>
    <w:rsid w:val="0002449A"/>
  </w:style>
  <w:style w:type="paragraph" w:styleId="Corpodetexto">
    <w:name w:val="Body Text"/>
    <w:basedOn w:val="Normal"/>
    <w:link w:val="CorpodetextoChar"/>
    <w:semiHidden/>
    <w:rsid w:val="002A1369"/>
    <w:pPr>
      <w:spacing w:after="0" w:line="240" w:lineRule="auto"/>
    </w:pPr>
    <w:rPr>
      <w:rFonts w:ascii="Bookman Old Style" w:eastAsia="Times New Roman" w:hAnsi="Bookman Old Style" w:cs="Times New Roman"/>
      <w:b/>
      <w:bCs/>
      <w:sz w:val="20"/>
      <w:szCs w:val="20"/>
      <w:lang w:val="x-none" w:eastAsia="pt-BR"/>
    </w:rPr>
  </w:style>
  <w:style w:type="character" w:customStyle="1" w:styleId="CorpodetextoChar">
    <w:name w:val="Corpo de texto Char"/>
    <w:basedOn w:val="Fontepargpadro"/>
    <w:link w:val="Corpodetexto"/>
    <w:semiHidden/>
    <w:rsid w:val="002A1369"/>
    <w:rPr>
      <w:rFonts w:ascii="Bookman Old Style" w:eastAsia="Times New Roman" w:hAnsi="Bookman Old Style" w:cs="Times New Roman"/>
      <w:b/>
      <w:bCs/>
      <w:sz w:val="20"/>
      <w:szCs w:val="20"/>
      <w:lang w:val="x-none" w:eastAsia="pt-BR"/>
    </w:rPr>
  </w:style>
  <w:style w:type="paragraph" w:styleId="PargrafodaLista">
    <w:name w:val="List Paragraph"/>
    <w:basedOn w:val="Normal"/>
    <w:uiPriority w:val="34"/>
    <w:qFormat/>
    <w:rsid w:val="00430540"/>
    <w:pPr>
      <w:ind w:left="720"/>
      <w:contextualSpacing/>
    </w:pPr>
  </w:style>
  <w:style w:type="paragraph" w:styleId="NormalWeb">
    <w:name w:val="Normal (Web)"/>
    <w:basedOn w:val="Normal"/>
    <w:uiPriority w:val="99"/>
    <w:semiHidden/>
    <w:unhideWhenUsed/>
    <w:rsid w:val="00E477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F3519"/>
    <w:rPr>
      <w:b/>
      <w:bCs/>
    </w:rPr>
  </w:style>
  <w:style w:type="character" w:styleId="Hyperlink">
    <w:name w:val="Hyperlink"/>
    <w:basedOn w:val="Fontepargpadro"/>
    <w:uiPriority w:val="99"/>
    <w:semiHidden/>
    <w:unhideWhenUsed/>
    <w:rsid w:val="009F3519"/>
    <w:rPr>
      <w:color w:val="0000FF"/>
      <w:u w:val="single"/>
    </w:rPr>
  </w:style>
  <w:style w:type="table" w:styleId="Tabelacomgrade">
    <w:name w:val="Table Grid"/>
    <w:basedOn w:val="Tabelanormal"/>
    <w:uiPriority w:val="39"/>
    <w:rsid w:val="0062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1462">
      <w:bodyDiv w:val="1"/>
      <w:marLeft w:val="0"/>
      <w:marRight w:val="0"/>
      <w:marTop w:val="0"/>
      <w:marBottom w:val="0"/>
      <w:divBdr>
        <w:top w:val="none" w:sz="0" w:space="0" w:color="auto"/>
        <w:left w:val="none" w:sz="0" w:space="0" w:color="auto"/>
        <w:bottom w:val="none" w:sz="0" w:space="0" w:color="auto"/>
        <w:right w:val="none" w:sz="0" w:space="0" w:color="auto"/>
      </w:divBdr>
    </w:div>
    <w:div w:id="413624937">
      <w:bodyDiv w:val="1"/>
      <w:marLeft w:val="0"/>
      <w:marRight w:val="0"/>
      <w:marTop w:val="0"/>
      <w:marBottom w:val="0"/>
      <w:divBdr>
        <w:top w:val="none" w:sz="0" w:space="0" w:color="auto"/>
        <w:left w:val="none" w:sz="0" w:space="0" w:color="auto"/>
        <w:bottom w:val="none" w:sz="0" w:space="0" w:color="auto"/>
        <w:right w:val="none" w:sz="0" w:space="0" w:color="auto"/>
      </w:divBdr>
    </w:div>
    <w:div w:id="11699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478</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Licenças L2</cp:lastModifiedBy>
  <cp:revision>9</cp:revision>
  <dcterms:created xsi:type="dcterms:W3CDTF">2023-04-05T22:18:00Z</dcterms:created>
  <dcterms:modified xsi:type="dcterms:W3CDTF">2023-10-17T14:18:00Z</dcterms:modified>
</cp:coreProperties>
</file>