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86" w:rsidRPr="00BB74A3" w:rsidRDefault="00C75586" w:rsidP="009F0044">
      <w:pPr>
        <w:pStyle w:val="Default"/>
        <w:jc w:val="right"/>
        <w:rPr>
          <w:rFonts w:ascii="Cambria" w:hAnsi="Cambria" w:cstheme="minorHAnsi"/>
          <w:b/>
          <w:color w:val="auto"/>
          <w:u w:val="single"/>
        </w:rPr>
      </w:pPr>
      <w:r w:rsidRPr="00BB74A3">
        <w:rPr>
          <w:rFonts w:ascii="Cambria" w:hAnsi="Cambria" w:cstheme="minorHAnsi"/>
          <w:b/>
          <w:color w:val="auto"/>
          <w:u w:val="single"/>
        </w:rPr>
        <w:t>DECRE</w:t>
      </w:r>
      <w:bookmarkStart w:id="0" w:name="_GoBack"/>
      <w:bookmarkEnd w:id="0"/>
      <w:r w:rsidRPr="00BB74A3">
        <w:rPr>
          <w:rFonts w:ascii="Cambria" w:hAnsi="Cambria" w:cstheme="minorHAnsi"/>
          <w:b/>
          <w:color w:val="auto"/>
          <w:u w:val="single"/>
        </w:rPr>
        <w:t xml:space="preserve">TO Nº </w:t>
      </w:r>
      <w:r w:rsidR="00F36634">
        <w:rPr>
          <w:rFonts w:ascii="Cambria" w:hAnsi="Cambria" w:cstheme="minorHAnsi"/>
          <w:b/>
          <w:color w:val="auto"/>
          <w:u w:val="single"/>
        </w:rPr>
        <w:t>3.018</w:t>
      </w:r>
      <w:r w:rsidR="00BC702F">
        <w:rPr>
          <w:rFonts w:ascii="Cambria" w:hAnsi="Cambria" w:cstheme="minorHAnsi"/>
          <w:b/>
          <w:color w:val="auto"/>
          <w:u w:val="single"/>
        </w:rPr>
        <w:t>/2023</w:t>
      </w:r>
      <w:r w:rsidR="00BB74A3">
        <w:rPr>
          <w:rFonts w:ascii="Cambria" w:hAnsi="Cambria" w:cstheme="minorHAnsi"/>
          <w:b/>
          <w:color w:val="auto"/>
          <w:u w:val="single"/>
        </w:rPr>
        <w:t>,</w:t>
      </w:r>
      <w:r w:rsidR="009F0044" w:rsidRPr="00BB74A3">
        <w:rPr>
          <w:rFonts w:ascii="Cambria" w:hAnsi="Cambria" w:cstheme="minorHAnsi"/>
          <w:b/>
          <w:color w:val="auto"/>
          <w:u w:val="single"/>
        </w:rPr>
        <w:t xml:space="preserve"> </w:t>
      </w:r>
      <w:r w:rsidR="00825FE3" w:rsidRPr="00BB74A3">
        <w:rPr>
          <w:rFonts w:ascii="Cambria" w:hAnsi="Cambria" w:cstheme="minorHAnsi"/>
          <w:b/>
          <w:color w:val="auto"/>
          <w:u w:val="single"/>
        </w:rPr>
        <w:t xml:space="preserve">DE </w:t>
      </w:r>
      <w:r w:rsidR="00825FE3">
        <w:rPr>
          <w:rFonts w:ascii="Cambria" w:hAnsi="Cambria" w:cstheme="minorHAnsi"/>
          <w:b/>
          <w:color w:val="auto"/>
          <w:u w:val="single"/>
        </w:rPr>
        <w:t>16 DE NOVEMBRO DE 2023.</w:t>
      </w:r>
    </w:p>
    <w:p w:rsidR="00C75586" w:rsidRPr="00BB74A3" w:rsidRDefault="00C75586" w:rsidP="00C75586">
      <w:pPr>
        <w:pStyle w:val="Default"/>
        <w:spacing w:after="240"/>
        <w:ind w:left="3402"/>
        <w:jc w:val="both"/>
        <w:rPr>
          <w:rFonts w:ascii="Cambria" w:hAnsi="Cambria" w:cstheme="minorHAnsi"/>
          <w:color w:val="auto"/>
        </w:rPr>
      </w:pPr>
    </w:p>
    <w:p w:rsidR="005311D6" w:rsidRPr="00BB74A3" w:rsidRDefault="0000226D" w:rsidP="00305959">
      <w:pPr>
        <w:pStyle w:val="Default"/>
        <w:tabs>
          <w:tab w:val="left" w:pos="4395"/>
        </w:tabs>
        <w:spacing w:after="240"/>
        <w:ind w:left="4536"/>
        <w:jc w:val="both"/>
        <w:rPr>
          <w:rFonts w:ascii="Cambria" w:hAnsi="Cambria" w:cstheme="minorHAnsi"/>
          <w:iCs/>
          <w:color w:val="auto"/>
          <w:sz w:val="20"/>
          <w:szCs w:val="20"/>
        </w:rPr>
      </w:pPr>
      <w:r w:rsidRPr="00BB74A3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>DECLARA SITUAÇÃO DE EMERGÊNCIA NAS ÁREAS DO MU</w:t>
      </w:r>
      <w:r w:rsidR="00EF391F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 xml:space="preserve">NICÍPIO AFETADAS POR </w:t>
      </w:r>
      <w:r w:rsidR="00BC702F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>CHUVAS INTENSAS</w:t>
      </w:r>
      <w:r w:rsidR="00EF391F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 xml:space="preserve"> – </w:t>
      </w:r>
      <w:r w:rsidRPr="00BB74A3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 xml:space="preserve">COBRADE: </w:t>
      </w:r>
      <w:r w:rsidR="00BC702F">
        <w:rPr>
          <w:rFonts w:ascii="Cambria" w:eastAsia="MS Gothic" w:hAnsi="Cambria" w:cs="Times New Roman"/>
          <w:bCs/>
          <w:color w:val="auto"/>
          <w:kern w:val="36"/>
          <w:sz w:val="20"/>
          <w:szCs w:val="20"/>
          <w:lang w:eastAsia="pt-BR"/>
        </w:rPr>
        <w:t xml:space="preserve">1.3.2.1.4 </w:t>
      </w:r>
      <w:r w:rsidRPr="00BB74A3">
        <w:rPr>
          <w:rFonts w:ascii="Cambria" w:hAnsi="Cambria" w:cstheme="minorHAnsi"/>
          <w:iCs/>
          <w:color w:val="auto"/>
          <w:sz w:val="20"/>
          <w:szCs w:val="20"/>
        </w:rPr>
        <w:t xml:space="preserve">E DÁ OUTRAS PROVIDÊNCIAS. </w:t>
      </w:r>
    </w:p>
    <w:p w:rsidR="0073268C" w:rsidRPr="00BB74A3" w:rsidRDefault="0073268C" w:rsidP="00464BC5">
      <w:pPr>
        <w:pStyle w:val="Default"/>
        <w:spacing w:after="240"/>
        <w:jc w:val="both"/>
        <w:rPr>
          <w:rFonts w:ascii="Cambria" w:hAnsi="Cambria" w:cstheme="minorHAnsi"/>
          <w:color w:val="auto"/>
        </w:rPr>
      </w:pPr>
      <w:r w:rsidRPr="00BB74A3">
        <w:rPr>
          <w:rFonts w:ascii="Cambria" w:hAnsi="Cambria" w:cstheme="minorHAnsi"/>
          <w:b/>
          <w:bCs/>
          <w:color w:val="auto"/>
        </w:rPr>
        <w:t>O PREFEITO</w:t>
      </w:r>
      <w:r w:rsidR="00C75586" w:rsidRPr="00BB74A3">
        <w:rPr>
          <w:rFonts w:ascii="Cambria" w:hAnsi="Cambria" w:cstheme="minorHAnsi"/>
          <w:b/>
          <w:bCs/>
          <w:color w:val="auto"/>
        </w:rPr>
        <w:t xml:space="preserve"> DO</w:t>
      </w:r>
      <w:r w:rsidRPr="00BB74A3">
        <w:rPr>
          <w:rFonts w:ascii="Cambria" w:hAnsi="Cambria" w:cstheme="minorHAnsi"/>
          <w:b/>
          <w:bCs/>
          <w:color w:val="auto"/>
        </w:rPr>
        <w:t xml:space="preserve"> MUNIC</w:t>
      </w:r>
      <w:r w:rsidR="00C75586" w:rsidRPr="00BB74A3">
        <w:rPr>
          <w:rFonts w:ascii="Cambria" w:hAnsi="Cambria" w:cstheme="minorHAnsi"/>
          <w:b/>
          <w:bCs/>
          <w:color w:val="auto"/>
        </w:rPr>
        <w:t>ÍPIO</w:t>
      </w:r>
      <w:r w:rsidRPr="00BB74A3">
        <w:rPr>
          <w:rFonts w:ascii="Cambria" w:hAnsi="Cambria" w:cstheme="minorHAnsi"/>
          <w:b/>
          <w:bCs/>
          <w:color w:val="auto"/>
        </w:rPr>
        <w:t xml:space="preserve"> DE </w:t>
      </w:r>
      <w:r w:rsidR="009F0044" w:rsidRPr="00BB74A3">
        <w:rPr>
          <w:rFonts w:ascii="Cambria" w:hAnsi="Cambria" w:cstheme="minorHAnsi"/>
          <w:b/>
          <w:bCs/>
          <w:color w:val="auto"/>
        </w:rPr>
        <w:t>CATANDUVAS,</w:t>
      </w:r>
      <w:r w:rsidRPr="00BB74A3">
        <w:rPr>
          <w:rFonts w:ascii="Cambria" w:hAnsi="Cambria" w:cstheme="minorHAnsi"/>
          <w:b/>
          <w:bCs/>
          <w:color w:val="auto"/>
        </w:rPr>
        <w:t xml:space="preserve"> </w:t>
      </w:r>
      <w:r w:rsidRPr="00BB74A3">
        <w:rPr>
          <w:rFonts w:ascii="Cambria" w:hAnsi="Cambria" w:cstheme="minorHAnsi"/>
          <w:color w:val="auto"/>
        </w:rPr>
        <w:t xml:space="preserve">no uso de suas atribuições legais, que lhe são conferidas pelo </w:t>
      </w:r>
      <w:r w:rsidR="003A492E" w:rsidRPr="00BB74A3">
        <w:rPr>
          <w:rFonts w:ascii="Cambria" w:hAnsi="Cambria" w:cstheme="minorHAnsi"/>
          <w:color w:val="auto"/>
        </w:rPr>
        <w:t>art. 103, VIII</w:t>
      </w:r>
      <w:r w:rsidR="00E57FDB" w:rsidRPr="00BB74A3">
        <w:rPr>
          <w:rFonts w:ascii="Cambria" w:hAnsi="Cambria" w:cstheme="minorHAnsi"/>
          <w:color w:val="auto"/>
        </w:rPr>
        <w:t xml:space="preserve"> e X</w:t>
      </w:r>
      <w:r w:rsidR="0000226D" w:rsidRPr="00BB74A3">
        <w:rPr>
          <w:rFonts w:ascii="Cambria" w:hAnsi="Cambria" w:cstheme="minorHAnsi"/>
          <w:color w:val="auto"/>
        </w:rPr>
        <w:t>X</w:t>
      </w:r>
      <w:r w:rsidR="00E57FDB" w:rsidRPr="00BB74A3">
        <w:rPr>
          <w:rFonts w:ascii="Cambria" w:hAnsi="Cambria" w:cstheme="minorHAnsi"/>
          <w:color w:val="auto"/>
        </w:rPr>
        <w:t>IX</w:t>
      </w:r>
      <w:r w:rsidRPr="00BB74A3">
        <w:rPr>
          <w:rFonts w:ascii="Cambria" w:hAnsi="Cambria" w:cstheme="minorHAnsi"/>
          <w:color w:val="auto"/>
        </w:rPr>
        <w:t xml:space="preserve">, da Lei Orgânica do Município e, ainda, </w:t>
      </w:r>
      <w:r w:rsidR="0000226D" w:rsidRPr="00BB74A3">
        <w:rPr>
          <w:rFonts w:ascii="Cambria" w:eastAsia="MS Gothic" w:hAnsi="Cambria" w:cs="Calibri"/>
          <w:color w:val="auto"/>
          <w:shd w:val="clear" w:color="auto" w:fill="FFFFFF"/>
          <w:lang w:eastAsia="pt-BR"/>
        </w:rPr>
        <w:t>pelo inciso VI do artigo 8º da Lei Federal nº 12.608, de 10 de abril de 2012;</w:t>
      </w:r>
    </w:p>
    <w:p w:rsidR="0000226D" w:rsidRPr="00BE534E" w:rsidRDefault="0000226D" w:rsidP="00464BC5">
      <w:pPr>
        <w:spacing w:after="240" w:line="24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CONSIDERANDO que </w:t>
      </w:r>
      <w:r w:rsidR="00BC702F"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as chuvas intensas</w:t>
      </w:r>
      <w:r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BC702F"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que afetaram cerca de duas mil pessoas, causan</w:t>
      </w:r>
      <w:r w:rsidR="00BE534E"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do danos a 30 residências, 8</w:t>
      </w:r>
      <w:r w:rsidR="00BC702F"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prédios públicos</w:t>
      </w:r>
      <w:r w:rsidR="00BE534E" w:rsidRP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e à infraestrutura pública (pontes, pontilhões, bueiros e estradas e acessos);</w:t>
      </w:r>
    </w:p>
    <w:p w:rsidR="00464BC5" w:rsidRPr="00BB74A3" w:rsidRDefault="0000226D" w:rsidP="00464BC5">
      <w:pPr>
        <w:spacing w:after="240" w:line="24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CONSIDERANDO que a</w:t>
      </w:r>
      <w:r w:rsid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s chuvas intensas resultaram em danos à infraestrutura pública e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prejuízos econômicos </w:t>
      </w:r>
      <w:r w:rsidR="00BE534E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para particulares</w:t>
      </w:r>
      <w:r w:rsidR="00DB61AF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;</w:t>
      </w:r>
    </w:p>
    <w:p w:rsidR="0000226D" w:rsidRPr="00BB74A3" w:rsidRDefault="00305959" w:rsidP="00464BC5">
      <w:pPr>
        <w:spacing w:after="240" w:line="240" w:lineRule="auto"/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CONSIDERANDO o Parecer</w:t>
      </w:r>
      <w:r w:rsidR="00F36634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Técnico</w:t>
      </w:r>
      <w:r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nº</w:t>
      </w:r>
      <w:r w:rsidR="00BC702F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002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/202</w:t>
      </w:r>
      <w:r w:rsidR="00BC702F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3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da Comissão Municipal de Defesa Civil - COMDEC</w:t>
      </w:r>
      <w:r w:rsidR="0000226D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</w:t>
      </w:r>
      <w:r w:rsidR="00464BC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favorável à decretação do Estado de Emergência;</w:t>
      </w:r>
    </w:p>
    <w:p w:rsidR="0000226D" w:rsidRPr="00BB74A3" w:rsidRDefault="0000226D" w:rsidP="00464BC5">
      <w:pPr>
        <w:rPr>
          <w:rFonts w:ascii="Cambria" w:eastAsia="MS Gothic" w:hAnsi="Cambria" w:cs="Calibri"/>
          <w:sz w:val="24"/>
          <w:szCs w:val="24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D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E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C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R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E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T</w:t>
      </w:r>
      <w:r w:rsidR="00464BC5"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 xml:space="preserve"> </w:t>
      </w:r>
      <w:r w:rsidRPr="00BB74A3">
        <w:rPr>
          <w:rFonts w:ascii="Cambria" w:eastAsia="MS Gothic" w:hAnsi="Cambria" w:cs="Calibri"/>
          <w:b/>
          <w:sz w:val="24"/>
          <w:szCs w:val="24"/>
          <w:shd w:val="clear" w:color="auto" w:fill="FFFFFF"/>
          <w:lang w:eastAsia="pt-BR"/>
        </w:rPr>
        <w:t>A:</w:t>
      </w:r>
      <w:r w:rsidRPr="00BB74A3">
        <w:rPr>
          <w:rFonts w:ascii="Cambria" w:eastAsia="MS Gothic" w:hAnsi="Cambria" w:cs="Calibri"/>
          <w:sz w:val="24"/>
          <w:szCs w:val="24"/>
          <w:lang w:eastAsia="pt-BR"/>
        </w:rPr>
        <w:br/>
      </w:r>
    </w:p>
    <w:p w:rsidR="0000226D" w:rsidRPr="00BB74A3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1º.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Fica declarada Situação de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Emergência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nas áreas do M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unicípio 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afetadas pela</w:t>
      </w:r>
      <w:r w:rsidR="00EB6E28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s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EB6E28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chuvas intensas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 desastre codificado sob o nº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  <w:r w:rsidR="00EB6E28">
        <w:rPr>
          <w:rFonts w:ascii="Cambria" w:eastAsia="MS Gothic" w:hAnsi="Cambria" w:cs="Times New Roman"/>
          <w:bCs/>
          <w:kern w:val="36"/>
          <w:sz w:val="20"/>
          <w:szCs w:val="20"/>
          <w:lang w:eastAsia="pt-BR"/>
        </w:rPr>
        <w:t xml:space="preserve">1.3.2.1.4 </w:t>
      </w:r>
      <w:r w:rsidR="00D66FA2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na Classificação e Codificação Brasileira de Desastres (COBRADE)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, conforme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IN/MI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nº </w:t>
      </w:r>
      <w:r w:rsid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02/2016.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</w:t>
      </w:r>
    </w:p>
    <w:p w:rsidR="0000226D" w:rsidRPr="00BB74A3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2º.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Autoriza-se a mobilização de todos os órgãos municipais para atuarem sob a coordenação da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Comissão Municipal de Defesa Civil - COMDEC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, nas ações de resposta ao desastre e reabilitação do cenário.</w:t>
      </w:r>
    </w:p>
    <w:p w:rsidR="0000226D" w:rsidRPr="00BB74A3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3º.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</w:t>
      </w:r>
      <w:r w:rsidR="00413905"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Comissão Municipal de Defesa Civil - COMDEC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.</w:t>
      </w:r>
    </w:p>
    <w:p w:rsidR="0000226D" w:rsidRPr="00BB74A3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Art. 4º.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BB74A3" w:rsidRPr="00BB74A3" w:rsidRDefault="00413905" w:rsidP="00BB74A3">
      <w:pPr>
        <w:pStyle w:val="Corpodetexto"/>
        <w:spacing w:before="240" w:after="120" w:line="276" w:lineRule="auto"/>
        <w:jc w:val="both"/>
        <w:rPr>
          <w:rFonts w:ascii="Cambria" w:hAnsi="Cambria"/>
          <w:szCs w:val="24"/>
        </w:rPr>
      </w:pPr>
      <w:r w:rsidRPr="00BB74A3">
        <w:rPr>
          <w:rFonts w:ascii="Cambria" w:hAnsi="Cambria"/>
          <w:b/>
          <w:szCs w:val="24"/>
        </w:rPr>
        <w:lastRenderedPageBreak/>
        <w:t>Art. 5º.</w:t>
      </w:r>
      <w:r w:rsidRPr="00BB74A3">
        <w:rPr>
          <w:rFonts w:ascii="Cambria" w:hAnsi="Cambria"/>
          <w:szCs w:val="24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a</w:t>
      </w:r>
      <w:r w:rsidR="00D73955">
        <w:rPr>
          <w:rFonts w:ascii="Cambria" w:hAnsi="Cambria"/>
          <w:szCs w:val="24"/>
        </w:rPr>
        <w:t xml:space="preserve"> usar de propriedade particular</w:t>
      </w:r>
      <w:r w:rsidR="00BB74A3" w:rsidRPr="00BB74A3">
        <w:rPr>
          <w:rFonts w:ascii="Cambria" w:hAnsi="Cambria"/>
          <w:szCs w:val="24"/>
        </w:rPr>
        <w:t xml:space="preserve"> no caso de iminente perigo público, assegurada ao proprietário indenização ulterior, se houver dano.</w:t>
      </w:r>
    </w:p>
    <w:p w:rsidR="0000226D" w:rsidRPr="00BB74A3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Art.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="00BB74A3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6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º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.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As despesas decorrentes deste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Decreto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correrão por conta do Orçamento fiscal vigente.</w:t>
      </w:r>
    </w:p>
    <w:p w:rsidR="0000226D" w:rsidRDefault="0000226D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Art.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="00BB74A3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7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º</w:t>
      </w:r>
      <w:r w:rsidR="00464BC5"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>.</w:t>
      </w:r>
      <w:r w:rsidRPr="00BB74A3">
        <w:rPr>
          <w:rFonts w:ascii="Cambria" w:eastAsia="MS Gothic" w:hAnsi="Cambria" w:cs="Calibri"/>
          <w:b/>
          <w:sz w:val="24"/>
          <w:szCs w:val="24"/>
          <w:lang w:eastAsia="pt-BR"/>
        </w:rPr>
        <w:t xml:space="preserve"> 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Este </w:t>
      </w:r>
      <w:r w:rsidRPr="00BB74A3">
        <w:rPr>
          <w:rFonts w:ascii="Cambria" w:eastAsia="MS Gothic" w:hAnsi="Cambria" w:cs="Times New Roman"/>
          <w:sz w:val="24"/>
          <w:szCs w:val="24"/>
          <w:lang w:eastAsia="pt-BR"/>
        </w:rPr>
        <w:t>Decreto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 entra em vigor na data de sua publicação, devendo vig</w:t>
      </w:r>
      <w:r w:rsid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>orar</w:t>
      </w:r>
      <w:r w:rsidRPr="00BB74A3"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  <w:t xml:space="preserve"> pelo prazo de 180 (cento e oitenta) dias.</w:t>
      </w:r>
    </w:p>
    <w:p w:rsidR="00DB61AF" w:rsidRPr="00BB74A3" w:rsidRDefault="00DB61AF" w:rsidP="0000226D">
      <w:pPr>
        <w:jc w:val="both"/>
        <w:rPr>
          <w:rFonts w:ascii="Cambria" w:eastAsia="MS Gothic" w:hAnsi="Cambria" w:cs="Calibri"/>
          <w:sz w:val="24"/>
          <w:szCs w:val="24"/>
          <w:shd w:val="clear" w:color="auto" w:fill="FFFFFF"/>
          <w:lang w:eastAsia="pt-BR"/>
        </w:rPr>
      </w:pPr>
    </w:p>
    <w:p w:rsidR="009D0BAA" w:rsidRPr="00BB74A3" w:rsidRDefault="009D0BAA" w:rsidP="005311D6">
      <w:pPr>
        <w:spacing w:after="240"/>
        <w:jc w:val="both"/>
        <w:rPr>
          <w:rFonts w:ascii="Cambria" w:hAnsi="Cambria" w:cstheme="minorHAnsi"/>
          <w:sz w:val="24"/>
          <w:szCs w:val="24"/>
        </w:rPr>
      </w:pPr>
      <w:r w:rsidRPr="00BB74A3">
        <w:rPr>
          <w:rFonts w:ascii="Cambria" w:hAnsi="Cambria" w:cstheme="minorHAnsi"/>
          <w:sz w:val="24"/>
          <w:szCs w:val="24"/>
        </w:rPr>
        <w:t>Catanduvas</w:t>
      </w:r>
      <w:r w:rsidR="00305959">
        <w:rPr>
          <w:rFonts w:ascii="Cambria" w:hAnsi="Cambria" w:cstheme="minorHAnsi"/>
          <w:sz w:val="24"/>
          <w:szCs w:val="24"/>
        </w:rPr>
        <w:t xml:space="preserve">, </w:t>
      </w:r>
      <w:r w:rsidR="00EB6E28">
        <w:rPr>
          <w:rFonts w:ascii="Cambria" w:hAnsi="Cambria" w:cstheme="minorHAnsi"/>
          <w:sz w:val="24"/>
          <w:szCs w:val="24"/>
        </w:rPr>
        <w:t>16 de novembro de 2023.</w:t>
      </w:r>
    </w:p>
    <w:p w:rsidR="009D0BAA" w:rsidRPr="00BB74A3" w:rsidRDefault="009D0BAA" w:rsidP="005311D6">
      <w:pPr>
        <w:spacing w:after="240"/>
        <w:jc w:val="both"/>
        <w:rPr>
          <w:rFonts w:ascii="Cambria" w:hAnsi="Cambria" w:cstheme="minorHAnsi"/>
          <w:sz w:val="24"/>
          <w:szCs w:val="24"/>
        </w:rPr>
      </w:pPr>
    </w:p>
    <w:p w:rsidR="009D0BAA" w:rsidRPr="00BB74A3" w:rsidRDefault="009D0BAA" w:rsidP="00D7395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BB74A3">
        <w:rPr>
          <w:rFonts w:ascii="Cambria" w:hAnsi="Cambria" w:cstheme="minorHAnsi"/>
          <w:b/>
          <w:sz w:val="24"/>
          <w:szCs w:val="24"/>
        </w:rPr>
        <w:t>DORIVAL RIBEIRO DOS SANTOS</w:t>
      </w:r>
    </w:p>
    <w:p w:rsidR="009D0BAA" w:rsidRPr="00BB74A3" w:rsidRDefault="009D0BAA" w:rsidP="00D7395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  <w:lang w:val="en-US"/>
        </w:rPr>
      </w:pPr>
      <w:r w:rsidRPr="00BB74A3">
        <w:rPr>
          <w:rFonts w:ascii="Cambria" w:hAnsi="Cambria" w:cstheme="minorHAnsi"/>
          <w:b/>
          <w:sz w:val="24"/>
          <w:szCs w:val="24"/>
        </w:rPr>
        <w:t>Prefeito Municipal</w:t>
      </w:r>
    </w:p>
    <w:sectPr w:rsidR="009D0BAA" w:rsidRPr="00BB74A3" w:rsidSect="00081B78">
      <w:pgSz w:w="11906" w:h="16838"/>
      <w:pgMar w:top="243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C"/>
    <w:rsid w:val="0000226D"/>
    <w:rsid w:val="00017F44"/>
    <w:rsid w:val="000639EB"/>
    <w:rsid w:val="00081B78"/>
    <w:rsid w:val="000A0335"/>
    <w:rsid w:val="000C0A42"/>
    <w:rsid w:val="000D09CF"/>
    <w:rsid w:val="000D76A4"/>
    <w:rsid w:val="000E3569"/>
    <w:rsid w:val="000F2EDC"/>
    <w:rsid w:val="000F6818"/>
    <w:rsid w:val="00100CBF"/>
    <w:rsid w:val="001210EC"/>
    <w:rsid w:val="001354FF"/>
    <w:rsid w:val="00135E14"/>
    <w:rsid w:val="00155FF9"/>
    <w:rsid w:val="00156C8A"/>
    <w:rsid w:val="00170289"/>
    <w:rsid w:val="001745C6"/>
    <w:rsid w:val="00175601"/>
    <w:rsid w:val="001864EB"/>
    <w:rsid w:val="001A4C3E"/>
    <w:rsid w:val="001D3F10"/>
    <w:rsid w:val="001E3D60"/>
    <w:rsid w:val="00204AB9"/>
    <w:rsid w:val="00212907"/>
    <w:rsid w:val="002410FC"/>
    <w:rsid w:val="002A61E2"/>
    <w:rsid w:val="002D2DF9"/>
    <w:rsid w:val="002E6B99"/>
    <w:rsid w:val="0030101B"/>
    <w:rsid w:val="00305959"/>
    <w:rsid w:val="00325EA3"/>
    <w:rsid w:val="003900B3"/>
    <w:rsid w:val="00391C04"/>
    <w:rsid w:val="003A492E"/>
    <w:rsid w:val="00413905"/>
    <w:rsid w:val="00464BC5"/>
    <w:rsid w:val="004C3B4D"/>
    <w:rsid w:val="005311D6"/>
    <w:rsid w:val="00571975"/>
    <w:rsid w:val="005B7B3D"/>
    <w:rsid w:val="00602E87"/>
    <w:rsid w:val="0062728A"/>
    <w:rsid w:val="00666AE5"/>
    <w:rsid w:val="00674DAE"/>
    <w:rsid w:val="00677E91"/>
    <w:rsid w:val="0068389F"/>
    <w:rsid w:val="00683C2F"/>
    <w:rsid w:val="006B56F2"/>
    <w:rsid w:val="006C5562"/>
    <w:rsid w:val="006D1B25"/>
    <w:rsid w:val="006D38BE"/>
    <w:rsid w:val="006E16B6"/>
    <w:rsid w:val="006E5CF0"/>
    <w:rsid w:val="007311A7"/>
    <w:rsid w:val="0073268C"/>
    <w:rsid w:val="007473DF"/>
    <w:rsid w:val="00761C98"/>
    <w:rsid w:val="007706C4"/>
    <w:rsid w:val="00796EC6"/>
    <w:rsid w:val="007A7DEF"/>
    <w:rsid w:val="007B3D94"/>
    <w:rsid w:val="007D2BE6"/>
    <w:rsid w:val="007F10A6"/>
    <w:rsid w:val="00812C67"/>
    <w:rsid w:val="00816A6F"/>
    <w:rsid w:val="00825062"/>
    <w:rsid w:val="00825FE3"/>
    <w:rsid w:val="00830A4C"/>
    <w:rsid w:val="008943AC"/>
    <w:rsid w:val="008C2CEC"/>
    <w:rsid w:val="008D5C5A"/>
    <w:rsid w:val="008E3BE4"/>
    <w:rsid w:val="00900585"/>
    <w:rsid w:val="0093301F"/>
    <w:rsid w:val="009A56F9"/>
    <w:rsid w:val="009B1064"/>
    <w:rsid w:val="009D0BAA"/>
    <w:rsid w:val="009D57D3"/>
    <w:rsid w:val="009F0044"/>
    <w:rsid w:val="009F0A57"/>
    <w:rsid w:val="009F2D80"/>
    <w:rsid w:val="00A11DB7"/>
    <w:rsid w:val="00A56008"/>
    <w:rsid w:val="00A71E51"/>
    <w:rsid w:val="00AA245D"/>
    <w:rsid w:val="00AA7BDF"/>
    <w:rsid w:val="00AB01FB"/>
    <w:rsid w:val="00AC3722"/>
    <w:rsid w:val="00AC7A7E"/>
    <w:rsid w:val="00B00DA7"/>
    <w:rsid w:val="00B0605D"/>
    <w:rsid w:val="00B81321"/>
    <w:rsid w:val="00BB071E"/>
    <w:rsid w:val="00BB74A3"/>
    <w:rsid w:val="00BC702F"/>
    <w:rsid w:val="00BD7348"/>
    <w:rsid w:val="00BE534E"/>
    <w:rsid w:val="00BF3BF7"/>
    <w:rsid w:val="00C66FFB"/>
    <w:rsid w:val="00C7223D"/>
    <w:rsid w:val="00C75586"/>
    <w:rsid w:val="00CA545C"/>
    <w:rsid w:val="00CD3DF1"/>
    <w:rsid w:val="00CE11D8"/>
    <w:rsid w:val="00CE6021"/>
    <w:rsid w:val="00CF480C"/>
    <w:rsid w:val="00D54B8C"/>
    <w:rsid w:val="00D66FA2"/>
    <w:rsid w:val="00D73955"/>
    <w:rsid w:val="00D779E3"/>
    <w:rsid w:val="00D77B6A"/>
    <w:rsid w:val="00D964F9"/>
    <w:rsid w:val="00DB61AF"/>
    <w:rsid w:val="00DC329B"/>
    <w:rsid w:val="00E06358"/>
    <w:rsid w:val="00E34F4B"/>
    <w:rsid w:val="00E352A6"/>
    <w:rsid w:val="00E52872"/>
    <w:rsid w:val="00E57FDB"/>
    <w:rsid w:val="00E9686F"/>
    <w:rsid w:val="00EA3EDB"/>
    <w:rsid w:val="00EB6E28"/>
    <w:rsid w:val="00EF391F"/>
    <w:rsid w:val="00EF4BF4"/>
    <w:rsid w:val="00F36634"/>
    <w:rsid w:val="00F44AAA"/>
    <w:rsid w:val="00F6524C"/>
    <w:rsid w:val="00F96E2D"/>
    <w:rsid w:val="00FC10C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7F74-FCEA-4378-8EF1-80E77B1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13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390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Conta da Microsoft</cp:lastModifiedBy>
  <cp:revision>6</cp:revision>
  <cp:lastPrinted>2022-01-07T12:54:00Z</cp:lastPrinted>
  <dcterms:created xsi:type="dcterms:W3CDTF">2023-11-16T17:02:00Z</dcterms:created>
  <dcterms:modified xsi:type="dcterms:W3CDTF">2023-11-17T10:37:00Z</dcterms:modified>
</cp:coreProperties>
</file>