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4675C67F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00</w:t>
      </w:r>
      <w:r w:rsidR="0022482C">
        <w:rPr>
          <w:rFonts w:ascii="Arial Narrow" w:hAnsi="Arial Narrow" w:cs="Arial"/>
          <w:b/>
          <w:sz w:val="24"/>
          <w:szCs w:val="24"/>
        </w:rPr>
        <w:t>5</w:t>
      </w:r>
      <w:r w:rsidR="00794E02">
        <w:rPr>
          <w:rFonts w:ascii="Arial Narrow" w:hAnsi="Arial Narrow" w:cs="Arial"/>
          <w:b/>
          <w:sz w:val="24"/>
          <w:szCs w:val="24"/>
        </w:rPr>
        <w:t>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E55D30B" w14:textId="77777777" w:rsidR="0088672D" w:rsidRDefault="0088672D" w:rsidP="0088672D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as contratações dos candidatos aprovados no processo seletivo nº 001/2023 foram exauridas e restaram vagas que não foram preenchidas;</w:t>
      </w:r>
    </w:p>
    <w:p w14:paraId="4D8E3E23" w14:textId="77777777" w:rsidR="0088672D" w:rsidRDefault="0088672D" w:rsidP="0088672D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a </w:t>
      </w:r>
      <w:r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manutenção de cadastro de reserva para </w:t>
      </w:r>
      <w:r w:rsidRPr="002555DD">
        <w:rPr>
          <w:rFonts w:ascii="Arial Narrow" w:hAnsi="Arial Narrow"/>
          <w:sz w:val="24"/>
          <w:szCs w:val="24"/>
        </w:rPr>
        <w:t>substituição imediata</w:t>
      </w:r>
      <w:r>
        <w:rPr>
          <w:rFonts w:ascii="Arial Narrow" w:hAnsi="Arial Narrow"/>
          <w:sz w:val="24"/>
          <w:szCs w:val="24"/>
        </w:rPr>
        <w:t xml:space="preserve"> de servidores afastados, a fim de </w:t>
      </w:r>
      <w:r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>
        <w:rPr>
          <w:rFonts w:ascii="Arial Narrow" w:hAnsi="Arial Narrow"/>
          <w:sz w:val="24"/>
          <w:szCs w:val="24"/>
        </w:rPr>
        <w:t>da Secretaria de Educação, Cultura e Desporto</w:t>
      </w:r>
      <w:r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495E475B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 w:rsidR="0022482C">
        <w:rPr>
          <w:rFonts w:ascii="Arial Narrow" w:hAnsi="Arial Narrow" w:cs="Arial"/>
          <w:b/>
          <w:sz w:val="24"/>
          <w:szCs w:val="24"/>
        </w:rPr>
        <w:t>VIGIA</w:t>
      </w:r>
      <w:r w:rsidR="008B06B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– </w:t>
      </w:r>
      <w:r w:rsidR="0022482C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>0 HORAS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23DDD2F4" w:rsidR="00574399" w:rsidRPr="00BB1E8E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05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1</w:t>
      </w:r>
      <w:r w:rsidR="0022482C">
        <w:rPr>
          <w:rFonts w:ascii="Arial Narrow" w:hAnsi="Arial Narrow" w:cs="Arial"/>
          <w:b/>
          <w:bCs/>
          <w:sz w:val="24"/>
          <w:szCs w:val="24"/>
        </w:rPr>
        <w:t>6</w:t>
      </w:r>
      <w:r w:rsidR="0088672D">
        <w:rPr>
          <w:rFonts w:ascii="Arial Narrow" w:hAnsi="Arial Narrow" w:cs="Arial"/>
          <w:b/>
          <w:bCs/>
          <w:sz w:val="24"/>
          <w:szCs w:val="24"/>
        </w:rPr>
        <w:t>h</w:t>
      </w:r>
      <w:r w:rsidR="0022482C">
        <w:rPr>
          <w:rFonts w:ascii="Arial Narrow" w:hAnsi="Arial Narrow" w:cs="Arial"/>
          <w:b/>
          <w:bCs/>
          <w:sz w:val="24"/>
          <w:szCs w:val="24"/>
        </w:rPr>
        <w:t>10</w:t>
      </w:r>
      <w:r w:rsidR="0088672D">
        <w:rPr>
          <w:rFonts w:ascii="Arial Narrow" w:hAnsi="Arial Narrow" w:cs="Arial"/>
          <w:b/>
          <w:bCs/>
          <w:sz w:val="24"/>
          <w:szCs w:val="24"/>
        </w:rPr>
        <w:t>min</w:t>
      </w:r>
      <w:r w:rsidRPr="00BB1E8E">
        <w:rPr>
          <w:rFonts w:ascii="Arial Narrow" w:hAnsi="Arial Narrow" w:cs="Arial"/>
          <w:sz w:val="24"/>
          <w:szCs w:val="24"/>
        </w:rPr>
        <w:t xml:space="preserve">, nas dependências da </w:t>
      </w:r>
      <w:r w:rsidR="00C267FF">
        <w:rPr>
          <w:rFonts w:ascii="Arial Narrow" w:hAnsi="Arial Narrow" w:cs="Arial"/>
          <w:sz w:val="24"/>
          <w:szCs w:val="24"/>
        </w:rPr>
        <w:t xml:space="preserve">Secretaria de Educação, Cultura e Desporto </w:t>
      </w:r>
      <w:r>
        <w:rPr>
          <w:rFonts w:ascii="Arial Narrow" w:hAnsi="Arial Narrow" w:cs="Arial"/>
          <w:sz w:val="24"/>
          <w:szCs w:val="24"/>
        </w:rPr>
        <w:t xml:space="preserve">(SC) </w:t>
      </w:r>
      <w:r w:rsidRPr="00BB1E8E">
        <w:rPr>
          <w:rFonts w:ascii="Arial Narrow" w:hAnsi="Arial Narrow" w:cs="Arial"/>
          <w:sz w:val="24"/>
          <w:szCs w:val="24"/>
        </w:rPr>
        <w:t xml:space="preserve">- localizada na </w:t>
      </w:r>
      <w:r w:rsidR="00C267FF">
        <w:rPr>
          <w:rFonts w:ascii="Arial Narrow" w:hAnsi="Arial Narrow"/>
          <w:bCs/>
          <w:sz w:val="24"/>
          <w:szCs w:val="24"/>
        </w:rPr>
        <w:t>Avenida Coronel Rupp</w:t>
      </w:r>
      <w:r>
        <w:rPr>
          <w:rFonts w:ascii="Arial Narrow" w:hAnsi="Arial Narrow"/>
          <w:bCs/>
          <w:sz w:val="24"/>
          <w:szCs w:val="24"/>
        </w:rPr>
        <w:t xml:space="preserve">, nº </w:t>
      </w:r>
      <w:r w:rsidR="00C267FF">
        <w:rPr>
          <w:rFonts w:ascii="Arial Narrow" w:hAnsi="Arial Narrow"/>
          <w:bCs/>
          <w:sz w:val="24"/>
          <w:szCs w:val="24"/>
        </w:rPr>
        <w:t>2580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Pr="00595B30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5704B186" w:rsidR="00574399" w:rsidRPr="0022482C" w:rsidRDefault="00574399" w:rsidP="0022482C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22482C">
        <w:rPr>
          <w:rFonts w:ascii="Arial Narrow" w:hAnsi="Arial Narrow" w:cs="Arial"/>
          <w:sz w:val="24"/>
          <w:szCs w:val="24"/>
        </w:rPr>
        <w:t>duas</w:t>
      </w:r>
      <w:r>
        <w:rPr>
          <w:rFonts w:ascii="Arial Narrow" w:hAnsi="Arial Narrow" w:cs="Arial"/>
          <w:sz w:val="24"/>
          <w:szCs w:val="24"/>
        </w:rPr>
        <w:t xml:space="preserve"> vagas para o cargo </w:t>
      </w:r>
      <w:r w:rsidRPr="00BB1E8E">
        <w:rPr>
          <w:rFonts w:ascii="Arial Narrow" w:hAnsi="Arial Narrow" w:cs="Arial"/>
          <w:sz w:val="24"/>
          <w:szCs w:val="24"/>
        </w:rPr>
        <w:t xml:space="preserve">de </w:t>
      </w:r>
      <w:r w:rsidR="0022482C">
        <w:rPr>
          <w:rFonts w:ascii="Arial Narrow" w:hAnsi="Arial Narrow" w:cs="Arial"/>
          <w:sz w:val="24"/>
          <w:szCs w:val="24"/>
        </w:rPr>
        <w:t>vigia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</w:t>
      </w:r>
      <w:r w:rsidR="0022482C">
        <w:rPr>
          <w:rFonts w:ascii="Arial Narrow" w:hAnsi="Arial Narrow" w:cs="Arial"/>
          <w:sz w:val="24"/>
          <w:szCs w:val="24"/>
        </w:rPr>
        <w:t>40</w:t>
      </w:r>
      <w:r w:rsidRPr="0022482C">
        <w:rPr>
          <w:rFonts w:ascii="Arial Narrow" w:hAnsi="Arial Narrow" w:cs="Arial"/>
          <w:sz w:val="24"/>
          <w:szCs w:val="24"/>
        </w:rPr>
        <w:t xml:space="preserve"> (</w:t>
      </w:r>
      <w:r w:rsidR="0022482C">
        <w:rPr>
          <w:rFonts w:ascii="Arial Narrow" w:hAnsi="Arial Narrow" w:cs="Arial"/>
          <w:sz w:val="24"/>
          <w:szCs w:val="24"/>
        </w:rPr>
        <w:t>quarenta</w:t>
      </w:r>
      <w:r w:rsidRPr="0022482C">
        <w:rPr>
          <w:rFonts w:ascii="Arial Narrow" w:hAnsi="Arial Narrow" w:cs="Arial"/>
          <w:sz w:val="24"/>
          <w:szCs w:val="24"/>
        </w:rPr>
        <w:t>) horas</w:t>
      </w:r>
      <w:r w:rsidR="0022482C">
        <w:rPr>
          <w:rFonts w:ascii="Arial Narrow" w:hAnsi="Arial Narrow" w:cs="Arial"/>
          <w:sz w:val="24"/>
          <w:szCs w:val="24"/>
        </w:rPr>
        <w:t xml:space="preserve"> semanais</w:t>
      </w:r>
      <w:r w:rsidRPr="0022482C">
        <w:rPr>
          <w:rFonts w:ascii="Arial Narrow" w:hAnsi="Arial Narrow" w:cs="Arial"/>
          <w:sz w:val="24"/>
          <w:szCs w:val="24"/>
        </w:rPr>
        <w:t xml:space="preserve"> e cadastro de reserva.</w:t>
      </w:r>
    </w:p>
    <w:p w14:paraId="0E7F1911" w14:textId="74F8745B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remuneração será aquela correspondente ao </w:t>
      </w:r>
      <w:r w:rsidR="0022482C">
        <w:rPr>
          <w:rFonts w:ascii="Arial Narrow" w:hAnsi="Arial Narrow" w:cs="Arial"/>
          <w:sz w:val="24"/>
          <w:szCs w:val="24"/>
        </w:rPr>
        <w:t>ca</w:t>
      </w:r>
      <w:r w:rsidRPr="00BB1E8E">
        <w:rPr>
          <w:rFonts w:ascii="Arial Narrow" w:hAnsi="Arial Narrow" w:cs="Arial"/>
          <w:sz w:val="24"/>
          <w:szCs w:val="24"/>
        </w:rPr>
        <w:t>r</w:t>
      </w:r>
      <w:r w:rsidR="0022482C">
        <w:rPr>
          <w:rFonts w:ascii="Arial Narrow" w:hAnsi="Arial Narrow" w:cs="Arial"/>
          <w:sz w:val="24"/>
          <w:szCs w:val="24"/>
        </w:rPr>
        <w:t>go</w:t>
      </w:r>
      <w:r w:rsidRPr="00BB1E8E">
        <w:rPr>
          <w:rFonts w:ascii="Arial Narrow" w:hAnsi="Arial Narrow" w:cs="Arial"/>
          <w:sz w:val="24"/>
          <w:szCs w:val="24"/>
        </w:rPr>
        <w:t xml:space="preserve">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130E0F6" w14:textId="77777777" w:rsidR="0088672D" w:rsidRDefault="008867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20BFEEDE" w:rsidR="00574399" w:rsidRPr="006B5C3F" w:rsidRDefault="0022482C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Vigia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4D9CDE04" w:rsidR="008B06B6" w:rsidRPr="006B5C3F" w:rsidRDefault="0022482C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+CR</w:t>
            </w:r>
          </w:p>
        </w:tc>
        <w:tc>
          <w:tcPr>
            <w:tcW w:w="2268" w:type="dxa"/>
          </w:tcPr>
          <w:p w14:paraId="3C4383FE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4E963581" w:rsidR="00574399" w:rsidRPr="006B5C3F" w:rsidRDefault="0022482C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574399" w:rsidRPr="006B5C3F">
              <w:rPr>
                <w:rFonts w:ascii="Arial Narrow" w:hAnsi="Arial Narrow" w:cs="Arial"/>
                <w:b/>
                <w:sz w:val="20"/>
                <w:szCs w:val="20"/>
              </w:rPr>
              <w:t>0 Horas Semanais</w:t>
            </w:r>
          </w:p>
        </w:tc>
        <w:tc>
          <w:tcPr>
            <w:tcW w:w="4297" w:type="dxa"/>
          </w:tcPr>
          <w:p w14:paraId="347DCD19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5584646" w14:textId="77777777" w:rsidR="0022482C" w:rsidRDefault="0022482C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Alfabetizado, com conhecimento básico.</w:t>
            </w:r>
          </w:p>
          <w:p w14:paraId="710AC6F2" w14:textId="66311650" w:rsidR="0022482C" w:rsidRPr="0088672D" w:rsidRDefault="0022482C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(Lei Complementar 66/2010 – Anexo II)</w:t>
            </w:r>
          </w:p>
        </w:tc>
      </w:tr>
    </w:tbl>
    <w:p w14:paraId="3A6509A6" w14:textId="77777777" w:rsidR="00574399" w:rsidRPr="00EA5813" w:rsidRDefault="00574399" w:rsidP="00574399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512FF0FB" w14:textId="77777777" w:rsidR="00574399" w:rsidRPr="00BB1E8E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789DBF9" w14:textId="5204CA66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093C6436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</w:t>
      </w:r>
      <w:r w:rsidR="0022482C">
        <w:rPr>
          <w:rFonts w:ascii="Arial Narrow" w:hAnsi="Arial Narrow"/>
          <w:sz w:val="24"/>
          <w:szCs w:val="24"/>
        </w:rPr>
        <w:t>vigia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256C29D4" w:rsidR="00A65DEE" w:rsidRPr="00A65DEE" w:rsidRDefault="0022482C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Candidato com curso de vigilante</w:t>
      </w:r>
      <w:r w:rsidR="00A65DEE">
        <w:rPr>
          <w:rFonts w:ascii="Arial Narrow" w:hAnsi="Arial Narrow"/>
          <w:sz w:val="24"/>
          <w:szCs w:val="24"/>
        </w:rPr>
        <w:t>;</w:t>
      </w:r>
    </w:p>
    <w:p w14:paraId="19E6DD76" w14:textId="42E8ABC6" w:rsidR="00574399" w:rsidRPr="002555DD" w:rsidRDefault="0022482C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Candidato com </w:t>
      </w:r>
      <w:r w:rsidR="00574399">
        <w:rPr>
          <w:rFonts w:ascii="Arial Narrow" w:hAnsi="Arial Narrow"/>
          <w:sz w:val="24"/>
          <w:szCs w:val="24"/>
        </w:rPr>
        <w:t xml:space="preserve">maior </w:t>
      </w:r>
      <w:r w:rsidR="00A65DEE">
        <w:rPr>
          <w:rFonts w:ascii="Arial Narrow" w:hAnsi="Arial Narrow"/>
          <w:sz w:val="24"/>
          <w:szCs w:val="24"/>
        </w:rPr>
        <w:t>tempo de exercício na área de contratação.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72E53159" w14:textId="3144763E" w:rsidR="00574399" w:rsidRPr="00477BC2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Documentos que comprovem a atuação na área (certidão de tempo de serviço, CTPS, portarias, etc);</w:t>
      </w:r>
    </w:p>
    <w:p w14:paraId="7AE5E4E4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lastRenderedPageBreak/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4671F5B3" w14:textId="3734F880" w:rsidR="0022482C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22482C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22482C">
        <w:rPr>
          <w:rFonts w:ascii="Arial Narrow" w:hAnsi="Arial Narrow" w:cs="Arial"/>
          <w:sz w:val="24"/>
          <w:szCs w:val="24"/>
        </w:rPr>
        <w:t>as</w:t>
      </w:r>
      <w:r w:rsidR="0022482C" w:rsidRPr="00111ECA">
        <w:rPr>
          <w:rFonts w:ascii="Arial Narrow" w:hAnsi="Arial Narrow" w:cs="Arial"/>
          <w:sz w:val="24"/>
          <w:szCs w:val="24"/>
        </w:rPr>
        <w:t xml:space="preserve"> vaga</w:t>
      </w:r>
      <w:r w:rsidR="0022482C">
        <w:rPr>
          <w:rFonts w:ascii="Arial Narrow" w:hAnsi="Arial Narrow" w:cs="Arial"/>
          <w:sz w:val="24"/>
          <w:szCs w:val="24"/>
        </w:rPr>
        <w:t>s</w:t>
      </w:r>
      <w:r w:rsidR="0022482C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22482C">
        <w:rPr>
          <w:rFonts w:ascii="Arial Narrow" w:hAnsi="Arial Narrow" w:cs="Arial"/>
          <w:sz w:val="24"/>
          <w:szCs w:val="24"/>
        </w:rPr>
        <w:t>s</w:t>
      </w:r>
      <w:r w:rsidR="0022482C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6A60BB">
        <w:rPr>
          <w:rFonts w:ascii="Arial Narrow" w:hAnsi="Arial Narrow" w:cs="Arial"/>
          <w:sz w:val="24"/>
          <w:szCs w:val="24"/>
        </w:rPr>
        <w:t xml:space="preserve">. </w:t>
      </w:r>
    </w:p>
    <w:p w14:paraId="7CB55DF8" w14:textId="1CEBAEB1" w:rsidR="00574399" w:rsidRPr="00477BC2" w:rsidRDefault="0022482C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574399"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320EA19E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Catanduvas (SC), </w:t>
      </w:r>
      <w:r w:rsidR="00E807A4">
        <w:rPr>
          <w:rFonts w:ascii="Arial Narrow" w:hAnsi="Arial Narrow" w:cs="Arial"/>
          <w:sz w:val="24"/>
          <w:szCs w:val="24"/>
        </w:rPr>
        <w:t>31</w:t>
      </w:r>
      <w:r w:rsidRPr="00477BC2">
        <w:rPr>
          <w:rFonts w:ascii="Arial Narrow" w:hAnsi="Arial Narrow" w:cs="Arial"/>
          <w:sz w:val="24"/>
          <w:szCs w:val="24"/>
        </w:rPr>
        <w:t xml:space="preserve"> de </w:t>
      </w:r>
      <w:r w:rsidR="00E807A4">
        <w:rPr>
          <w:rFonts w:ascii="Arial Narrow" w:hAnsi="Arial Narrow" w:cs="Arial"/>
          <w:sz w:val="24"/>
          <w:szCs w:val="24"/>
        </w:rPr>
        <w:t xml:space="preserve">janeiro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6A60BB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Veroni Cassiano De Morais Dalapria</w:t>
      </w:r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2ABFDA1C" w14:textId="77777777" w:rsidR="00574399" w:rsidRPr="00574399" w:rsidRDefault="00574399" w:rsidP="00574399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4EACB806" w14:textId="1DC2AB24" w:rsidR="00574399" w:rsidRPr="00574399" w:rsidRDefault="00574399" w:rsidP="00574399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016A" w14:textId="77777777" w:rsidR="00B455EF" w:rsidRDefault="00B455EF" w:rsidP="00574399">
      <w:pPr>
        <w:spacing w:after="0" w:line="240" w:lineRule="auto"/>
      </w:pPr>
      <w:r>
        <w:separator/>
      </w:r>
    </w:p>
  </w:endnote>
  <w:endnote w:type="continuationSeparator" w:id="0">
    <w:p w14:paraId="7BF4ABD1" w14:textId="77777777" w:rsidR="00B455EF" w:rsidRDefault="00B455EF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12EE" w14:textId="77777777" w:rsidR="00B455EF" w:rsidRDefault="00B455EF" w:rsidP="00574399">
      <w:pPr>
        <w:spacing w:after="0" w:line="240" w:lineRule="auto"/>
      </w:pPr>
      <w:r>
        <w:separator/>
      </w:r>
    </w:p>
  </w:footnote>
  <w:footnote w:type="continuationSeparator" w:id="0">
    <w:p w14:paraId="2DDF5D29" w14:textId="77777777" w:rsidR="00B455EF" w:rsidRDefault="00B455EF" w:rsidP="0057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04919"/>
    <w:rsid w:val="00167735"/>
    <w:rsid w:val="0022482C"/>
    <w:rsid w:val="003E6841"/>
    <w:rsid w:val="00502001"/>
    <w:rsid w:val="00574399"/>
    <w:rsid w:val="006264F2"/>
    <w:rsid w:val="00665188"/>
    <w:rsid w:val="006A60BB"/>
    <w:rsid w:val="006B5C3F"/>
    <w:rsid w:val="00794E02"/>
    <w:rsid w:val="0088672D"/>
    <w:rsid w:val="008B06B6"/>
    <w:rsid w:val="00A34FA7"/>
    <w:rsid w:val="00A65DEE"/>
    <w:rsid w:val="00B455EF"/>
    <w:rsid w:val="00B7584E"/>
    <w:rsid w:val="00BB5C60"/>
    <w:rsid w:val="00BE2BB7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7</cp:revision>
  <cp:lastPrinted>2023-08-10T13:22:00Z</cp:lastPrinted>
  <dcterms:created xsi:type="dcterms:W3CDTF">2024-01-31T17:45:00Z</dcterms:created>
  <dcterms:modified xsi:type="dcterms:W3CDTF">2024-02-01T11:36:00Z</dcterms:modified>
</cp:coreProperties>
</file>