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E186" w14:textId="08187764" w:rsidR="00574399" w:rsidRPr="00916B1E" w:rsidRDefault="00574399" w:rsidP="00574399">
      <w:pPr>
        <w:tabs>
          <w:tab w:val="left" w:pos="2364"/>
        </w:tabs>
        <w:jc w:val="center"/>
        <w:rPr>
          <w:noProof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 w:rsidR="00794E02">
        <w:rPr>
          <w:rFonts w:ascii="Arial Narrow" w:hAnsi="Arial Narrow" w:cs="Arial"/>
          <w:b/>
          <w:sz w:val="24"/>
          <w:szCs w:val="24"/>
        </w:rPr>
        <w:t>0</w:t>
      </w:r>
      <w:r w:rsidR="00746BFF">
        <w:rPr>
          <w:rFonts w:ascii="Arial Narrow" w:hAnsi="Arial Narrow" w:cs="Arial"/>
          <w:b/>
          <w:sz w:val="24"/>
          <w:szCs w:val="24"/>
        </w:rPr>
        <w:t>1</w:t>
      </w:r>
      <w:r w:rsidR="0058212D">
        <w:rPr>
          <w:rFonts w:ascii="Arial Narrow" w:hAnsi="Arial Narrow" w:cs="Arial"/>
          <w:b/>
          <w:sz w:val="24"/>
          <w:szCs w:val="24"/>
        </w:rPr>
        <w:t>2</w:t>
      </w:r>
      <w:r w:rsidR="00794E02">
        <w:rPr>
          <w:rFonts w:ascii="Arial Narrow" w:hAnsi="Arial Narrow" w:cs="Arial"/>
          <w:b/>
          <w:sz w:val="24"/>
          <w:szCs w:val="24"/>
        </w:rPr>
        <w:t>/2024</w:t>
      </w:r>
    </w:p>
    <w:p w14:paraId="79E8A36C" w14:textId="77777777" w:rsidR="00574399" w:rsidRPr="002555DD" w:rsidRDefault="00574399" w:rsidP="0057439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DO MUNICÍPIO DE CATANDUVAS (SC)</w:t>
      </w:r>
    </w:p>
    <w:p w14:paraId="6CD26CF4" w14:textId="77777777" w:rsidR="00574399" w:rsidRDefault="00574399" w:rsidP="0057439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FAABD4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14:paraId="342B671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1179A36B" w14:textId="7C598312" w:rsidR="00C267FF" w:rsidRDefault="00574399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58212D">
        <w:rPr>
          <w:rFonts w:ascii="Arial Narrow" w:hAnsi="Arial Narrow"/>
          <w:sz w:val="24"/>
          <w:szCs w:val="24"/>
        </w:rPr>
        <w:t>que a servidora efetiva está de licença maternidade</w:t>
      </w:r>
      <w:r w:rsidR="00C267FF">
        <w:rPr>
          <w:rFonts w:ascii="Arial Narrow" w:hAnsi="Arial Narrow"/>
          <w:sz w:val="24"/>
          <w:szCs w:val="24"/>
        </w:rPr>
        <w:t>;</w:t>
      </w:r>
    </w:p>
    <w:p w14:paraId="001FB116" w14:textId="3EA7CD35" w:rsidR="00574399" w:rsidRDefault="00C267FF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 w:rsidR="00574399">
        <w:rPr>
          <w:rFonts w:ascii="Arial Narrow" w:hAnsi="Arial Narrow"/>
          <w:sz w:val="24"/>
          <w:szCs w:val="24"/>
        </w:rPr>
        <w:t xml:space="preserve"> a </w:t>
      </w:r>
      <w:r w:rsidR="00574399"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</w:t>
      </w:r>
      <w:r w:rsidR="00574399">
        <w:rPr>
          <w:rFonts w:ascii="Arial Narrow" w:hAnsi="Arial Narrow"/>
          <w:sz w:val="24"/>
          <w:szCs w:val="24"/>
        </w:rPr>
        <w:t xml:space="preserve">manutenção de cadastro de reserva para </w:t>
      </w:r>
      <w:r w:rsidR="00574399" w:rsidRPr="002555DD">
        <w:rPr>
          <w:rFonts w:ascii="Arial Narrow" w:hAnsi="Arial Narrow"/>
          <w:sz w:val="24"/>
          <w:szCs w:val="24"/>
        </w:rPr>
        <w:t>substituição imediata</w:t>
      </w:r>
      <w:r w:rsidR="00574399">
        <w:rPr>
          <w:rFonts w:ascii="Arial Narrow" w:hAnsi="Arial Narrow"/>
          <w:sz w:val="24"/>
          <w:szCs w:val="24"/>
        </w:rPr>
        <w:t xml:space="preserve"> de servidores afastados, a fim de </w:t>
      </w:r>
      <w:r w:rsidR="00574399"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 w:rsidR="00574399">
        <w:rPr>
          <w:rFonts w:ascii="Arial Narrow" w:hAnsi="Arial Narrow"/>
          <w:sz w:val="24"/>
          <w:szCs w:val="24"/>
        </w:rPr>
        <w:t>da Secretaria de Educação, Cultura e Desporto</w:t>
      </w:r>
      <w:r w:rsidR="00574399" w:rsidRPr="002555DD">
        <w:rPr>
          <w:rFonts w:ascii="Arial Narrow" w:hAnsi="Arial Narrow"/>
          <w:sz w:val="24"/>
          <w:szCs w:val="24"/>
        </w:rPr>
        <w:t>;</w:t>
      </w:r>
    </w:p>
    <w:p w14:paraId="7FCF7648" w14:textId="77777777" w:rsidR="00574399" w:rsidRPr="00DC50CC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AD93B88" w14:textId="5088656B" w:rsidR="00574399" w:rsidRPr="005018E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 w:rsidR="0058212D">
        <w:rPr>
          <w:rFonts w:ascii="Arial Narrow" w:hAnsi="Arial Narrow" w:cs="Arial"/>
          <w:b/>
          <w:sz w:val="24"/>
          <w:szCs w:val="24"/>
        </w:rPr>
        <w:t xml:space="preserve">ASSISTENTE TÉCNICO ADMINSTRATIVO </w:t>
      </w:r>
      <w:r>
        <w:rPr>
          <w:rFonts w:ascii="Arial Narrow" w:hAnsi="Arial Narrow" w:cs="Arial"/>
          <w:b/>
          <w:sz w:val="24"/>
          <w:szCs w:val="24"/>
        </w:rPr>
        <w:t xml:space="preserve">– </w:t>
      </w:r>
      <w:r w:rsidR="0058212D">
        <w:rPr>
          <w:rFonts w:ascii="Arial Narrow" w:hAnsi="Arial Narrow" w:cs="Arial"/>
          <w:b/>
          <w:sz w:val="24"/>
          <w:szCs w:val="24"/>
        </w:rPr>
        <w:t>4</w:t>
      </w:r>
      <w:r>
        <w:rPr>
          <w:rFonts w:ascii="Arial Narrow" w:hAnsi="Arial Narrow" w:cs="Arial"/>
          <w:b/>
          <w:sz w:val="24"/>
          <w:szCs w:val="24"/>
        </w:rPr>
        <w:t>0 HORAS</w:t>
      </w:r>
      <w:r w:rsidR="005018ED">
        <w:rPr>
          <w:rFonts w:ascii="Arial Narrow" w:hAnsi="Arial Narrow" w:cs="Arial"/>
          <w:b/>
          <w:bCs/>
          <w:sz w:val="24"/>
          <w:szCs w:val="24"/>
        </w:rPr>
        <w:t>.</w:t>
      </w:r>
    </w:p>
    <w:p w14:paraId="5ACDC67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B37A27E" w14:textId="1D176675" w:rsidR="00574399" w:rsidRPr="00574399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14:paraId="1F514E48" w14:textId="19F03B7E" w:rsidR="00574399" w:rsidRPr="00BB1E8E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5018ED">
        <w:rPr>
          <w:rFonts w:ascii="Arial Narrow" w:hAnsi="Arial Narrow" w:cs="Arial"/>
          <w:b/>
          <w:bCs/>
          <w:sz w:val="24"/>
          <w:szCs w:val="24"/>
        </w:rPr>
        <w:t>23</w:t>
      </w:r>
      <w:r w:rsidRPr="008B06B6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 xml:space="preserve">fevereiro </w:t>
      </w:r>
      <w:r w:rsidRPr="008B06B6">
        <w:rPr>
          <w:rFonts w:ascii="Arial Narrow" w:hAnsi="Arial Narrow" w:cs="Arial"/>
          <w:b/>
          <w:bCs/>
          <w:sz w:val="24"/>
          <w:szCs w:val="24"/>
        </w:rPr>
        <w:t>de 202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 xml:space="preserve">, às </w:t>
      </w:r>
      <w:r w:rsidR="00746BFF">
        <w:rPr>
          <w:rFonts w:ascii="Arial Narrow" w:hAnsi="Arial Narrow" w:cs="Arial"/>
          <w:b/>
          <w:bCs/>
          <w:sz w:val="24"/>
          <w:szCs w:val="24"/>
        </w:rPr>
        <w:t>09</w:t>
      </w:r>
      <w:r w:rsidR="0058212D">
        <w:rPr>
          <w:rFonts w:ascii="Arial Narrow" w:hAnsi="Arial Narrow" w:cs="Arial"/>
          <w:b/>
          <w:bCs/>
          <w:sz w:val="24"/>
          <w:szCs w:val="24"/>
        </w:rPr>
        <w:t>h30min</w:t>
      </w:r>
      <w:r w:rsidRPr="00BB1E8E">
        <w:rPr>
          <w:rFonts w:ascii="Arial Narrow" w:hAnsi="Arial Narrow" w:cs="Arial"/>
          <w:sz w:val="24"/>
          <w:szCs w:val="24"/>
        </w:rPr>
        <w:t xml:space="preserve">, nas dependências da </w:t>
      </w:r>
      <w:r w:rsidR="00746BFF">
        <w:rPr>
          <w:rFonts w:ascii="Arial Narrow" w:hAnsi="Arial Narrow" w:cs="Arial"/>
          <w:sz w:val="24"/>
          <w:szCs w:val="24"/>
        </w:rPr>
        <w:t xml:space="preserve">Prefeitura de Catanduvas, localizada na Rua Felipe Schmidt, nº 1435, </w:t>
      </w:r>
      <w:r w:rsidRPr="00595B30">
        <w:rPr>
          <w:rFonts w:ascii="Arial Narrow" w:hAnsi="Arial Narrow"/>
          <w:bCs/>
          <w:sz w:val="24"/>
          <w:szCs w:val="24"/>
        </w:rPr>
        <w:t>Centro de Catanduvas/SC.</w:t>
      </w:r>
    </w:p>
    <w:p w14:paraId="547E5B3D" w14:textId="4EFAC35D" w:rsidR="00574399" w:rsidRP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 w:rsidR="00746BFF">
        <w:rPr>
          <w:rFonts w:ascii="Arial Narrow" w:hAnsi="Arial Narrow" w:cs="Arial"/>
          <w:sz w:val="24"/>
          <w:szCs w:val="24"/>
        </w:rPr>
        <w:t>uma</w:t>
      </w:r>
      <w:r>
        <w:rPr>
          <w:rFonts w:ascii="Arial Narrow" w:hAnsi="Arial Narrow" w:cs="Arial"/>
          <w:sz w:val="24"/>
          <w:szCs w:val="24"/>
        </w:rPr>
        <w:t xml:space="preserve"> vaga para o cargo </w:t>
      </w:r>
      <w:r w:rsidRPr="00BB1E8E">
        <w:rPr>
          <w:rFonts w:ascii="Arial Narrow" w:hAnsi="Arial Narrow" w:cs="Arial"/>
          <w:sz w:val="24"/>
          <w:szCs w:val="24"/>
        </w:rPr>
        <w:t xml:space="preserve">de </w:t>
      </w:r>
      <w:r w:rsidR="0058212D">
        <w:rPr>
          <w:rFonts w:ascii="Arial Narrow" w:hAnsi="Arial Narrow" w:cs="Arial"/>
          <w:sz w:val="24"/>
          <w:szCs w:val="24"/>
        </w:rPr>
        <w:t>assistente técnico administrativo</w:t>
      </w:r>
      <w:r>
        <w:rPr>
          <w:rFonts w:ascii="Arial Narrow" w:hAnsi="Arial Narrow" w:cs="Arial"/>
          <w:sz w:val="24"/>
          <w:szCs w:val="24"/>
        </w:rPr>
        <w:t>,</w:t>
      </w:r>
      <w:r w:rsidRPr="00BB1E8E">
        <w:rPr>
          <w:rFonts w:ascii="Arial Narrow" w:hAnsi="Arial Narrow" w:cs="Arial"/>
          <w:sz w:val="24"/>
          <w:szCs w:val="24"/>
        </w:rPr>
        <w:t xml:space="preserve"> com carga horária de </w:t>
      </w:r>
      <w:r w:rsidR="0058212D">
        <w:rPr>
          <w:rFonts w:ascii="Arial Narrow" w:hAnsi="Arial Narrow" w:cs="Arial"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>0 (</w:t>
      </w:r>
      <w:r w:rsidR="0058212D">
        <w:rPr>
          <w:rFonts w:ascii="Arial Narrow" w:hAnsi="Arial Narrow" w:cs="Arial"/>
          <w:sz w:val="24"/>
          <w:szCs w:val="24"/>
        </w:rPr>
        <w:t>quarenta</w:t>
      </w:r>
      <w:r w:rsidRPr="00BB1E8E">
        <w:rPr>
          <w:rFonts w:ascii="Arial Narrow" w:hAnsi="Arial Narrow" w:cs="Arial"/>
          <w:sz w:val="24"/>
          <w:szCs w:val="24"/>
        </w:rPr>
        <w:t>) horas</w:t>
      </w:r>
      <w:r>
        <w:rPr>
          <w:rFonts w:ascii="Arial Narrow" w:hAnsi="Arial Narrow" w:cs="Arial"/>
          <w:sz w:val="24"/>
          <w:szCs w:val="24"/>
        </w:rPr>
        <w:t>, e cadastro de reserva.</w:t>
      </w:r>
    </w:p>
    <w:p w14:paraId="0E7F1911" w14:textId="20B96EB0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remuneração será aquela correspondente ao </w:t>
      </w:r>
      <w:r w:rsidR="0058212D">
        <w:rPr>
          <w:rFonts w:ascii="Arial Narrow" w:hAnsi="Arial Narrow" w:cs="Arial"/>
          <w:sz w:val="24"/>
          <w:szCs w:val="24"/>
        </w:rPr>
        <w:t>cargo</w:t>
      </w:r>
      <w:r w:rsidRPr="00BB1E8E">
        <w:rPr>
          <w:rFonts w:ascii="Arial Narrow" w:hAnsi="Arial Narrow" w:cs="Arial"/>
          <w:sz w:val="24"/>
          <w:szCs w:val="24"/>
        </w:rPr>
        <w:t xml:space="preserve"> na data da contratação.</w:t>
      </w:r>
    </w:p>
    <w:p w14:paraId="59F8F444" w14:textId="77777777" w:rsidR="00574399" w:rsidRDefault="00574399" w:rsidP="00574399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74399" w14:paraId="74D711F0" w14:textId="77777777" w:rsidTr="005363DE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14:paraId="3CF155DA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14:paraId="11775A46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14:paraId="2ACEED3F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14:paraId="5F705E1B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74399" w14:paraId="457F296D" w14:textId="77777777" w:rsidTr="005363DE">
        <w:trPr>
          <w:trHeight w:val="865"/>
          <w:jc w:val="center"/>
        </w:trPr>
        <w:tc>
          <w:tcPr>
            <w:tcW w:w="3114" w:type="dxa"/>
          </w:tcPr>
          <w:p w14:paraId="79D8261C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3AFF2C" w14:textId="2A097B07" w:rsidR="00574399" w:rsidRPr="006B5C3F" w:rsidRDefault="005821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Assistente Té</w:t>
            </w:r>
            <w:r w:rsidR="005956B8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nico Administrativo</w:t>
            </w:r>
          </w:p>
        </w:tc>
        <w:tc>
          <w:tcPr>
            <w:tcW w:w="850" w:type="dxa"/>
          </w:tcPr>
          <w:p w14:paraId="1E2F0C46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AAF9F1" w14:textId="71AEF952" w:rsidR="008B06B6" w:rsidRPr="006B5C3F" w:rsidRDefault="00746BFF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B06B6">
              <w:rPr>
                <w:rFonts w:ascii="Arial Narrow" w:hAnsi="Arial Narrow" w:cs="Arial"/>
                <w:b/>
                <w:sz w:val="20"/>
                <w:szCs w:val="20"/>
              </w:rPr>
              <w:t>+CR</w:t>
            </w:r>
          </w:p>
        </w:tc>
        <w:tc>
          <w:tcPr>
            <w:tcW w:w="2268" w:type="dxa"/>
          </w:tcPr>
          <w:p w14:paraId="25E2C173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2B8144" w14:textId="380CE985" w:rsidR="0058212D" w:rsidRPr="006B5C3F" w:rsidRDefault="005821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 Horas Semanais</w:t>
            </w:r>
          </w:p>
        </w:tc>
        <w:tc>
          <w:tcPr>
            <w:tcW w:w="4297" w:type="dxa"/>
          </w:tcPr>
          <w:p w14:paraId="710AC6F2" w14:textId="5868BFBF" w:rsidR="00574399" w:rsidRPr="005956B8" w:rsidRDefault="005956B8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56B8">
              <w:rPr>
                <w:rFonts w:ascii="Arial Narrow" w:hAnsi="Arial Narrow" w:cs="Calibri"/>
                <w:sz w:val="20"/>
                <w:szCs w:val="20"/>
                <w:shd w:val="clear" w:color="auto" w:fill="FFFFFF"/>
              </w:rPr>
              <w:t>Para o cargo de Assistente Técnico-administrativo, formação de nível superior no curso de licenciatura plena em Pedagogia. (Redação acrescida pela Lei Complementar nº </w:t>
            </w:r>
            <w:hyperlink r:id="rId8" w:history="1">
              <w:r w:rsidRPr="005956B8">
                <w:rPr>
                  <w:rStyle w:val="Hyperlink"/>
                  <w:rFonts w:ascii="Arial Narrow" w:hAnsi="Arial Narrow" w:cs="Calibri"/>
                  <w:color w:val="auto"/>
                  <w:sz w:val="20"/>
                  <w:szCs w:val="20"/>
                  <w:shd w:val="clear" w:color="auto" w:fill="FFFFFF"/>
                </w:rPr>
                <w:t>183</w:t>
              </w:r>
            </w:hyperlink>
            <w:r w:rsidRPr="005956B8">
              <w:rPr>
                <w:rFonts w:ascii="Arial Narrow" w:hAnsi="Arial Narrow" w:cs="Calibri"/>
                <w:sz w:val="20"/>
                <w:szCs w:val="20"/>
                <w:shd w:val="clear" w:color="auto" w:fill="FFFFFF"/>
              </w:rPr>
              <w:t>/2022)</w:t>
            </w:r>
            <w:r w:rsidR="008B06B6" w:rsidRPr="005956B8">
              <w:rPr>
                <w:rStyle w:val="Refdenotaderodap"/>
                <w:rFonts w:ascii="Arial Narrow" w:hAnsi="Arial Narrow" w:cs="Calibri"/>
                <w:b/>
                <w:bCs/>
                <w:sz w:val="20"/>
                <w:szCs w:val="20"/>
                <w:shd w:val="clear" w:color="auto" w:fill="FFFFFF"/>
              </w:rPr>
              <w:footnoteReference w:id="1"/>
            </w:r>
          </w:p>
        </w:tc>
      </w:tr>
    </w:tbl>
    <w:p w14:paraId="512FF0FB" w14:textId="10D6A925" w:rsidR="00574399" w:rsidRPr="005956B8" w:rsidRDefault="00574399" w:rsidP="005956B8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EA5813">
        <w:rPr>
          <w:rFonts w:ascii="Arial Narrow" w:hAnsi="Arial Narrow" w:cs="Arial"/>
          <w:sz w:val="24"/>
          <w:szCs w:val="24"/>
        </w:rPr>
        <w:t>*CR – Cadastro de Reserva</w:t>
      </w:r>
    </w:p>
    <w:p w14:paraId="373CB88F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14:paraId="2F810497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0399E90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428C7E2A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22D0F0F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c) Estar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14:paraId="44B825A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6789DBF9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EC8CAE8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81CEBE3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7D4F4A" w14:textId="10459575" w:rsidR="00574399" w:rsidRPr="00A65DEE" w:rsidRDefault="00574399" w:rsidP="00A65DEE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</w:t>
      </w:r>
      <w:r w:rsidR="005956B8">
        <w:rPr>
          <w:rFonts w:ascii="Arial Narrow" w:hAnsi="Arial Narrow"/>
          <w:sz w:val="24"/>
          <w:szCs w:val="24"/>
        </w:rPr>
        <w:t>assistente técnico administrativo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 w:rsidR="00A65DEE">
        <w:rPr>
          <w:rFonts w:ascii="Arial Narrow" w:hAnsi="Arial Narrow"/>
          <w:sz w:val="24"/>
          <w:szCs w:val="24"/>
        </w:rPr>
        <w:t>dos documentos solicitados.</w:t>
      </w:r>
    </w:p>
    <w:p w14:paraId="5FCDD73F" w14:textId="77777777" w:rsidR="00A65DEE" w:rsidRPr="00A65DEE" w:rsidRDefault="00A65DEE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4399"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14:paraId="4DE05216" w14:textId="7D400604" w:rsidR="00A65DEE" w:rsidRPr="00A65DEE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candidato </w:t>
      </w:r>
      <w:r w:rsidRPr="002555DD">
        <w:rPr>
          <w:rFonts w:ascii="Arial Narrow" w:hAnsi="Arial Narrow"/>
          <w:sz w:val="24"/>
          <w:szCs w:val="24"/>
        </w:rPr>
        <w:t xml:space="preserve">que apresentar </w:t>
      </w:r>
      <w:r w:rsidR="00A65DEE">
        <w:rPr>
          <w:rFonts w:ascii="Arial Narrow" w:hAnsi="Arial Narrow"/>
          <w:sz w:val="24"/>
          <w:szCs w:val="24"/>
        </w:rPr>
        <w:t xml:space="preserve">formação em nível superior no curso </w:t>
      </w:r>
      <w:r w:rsidR="005956B8">
        <w:rPr>
          <w:rFonts w:ascii="Arial Narrow" w:hAnsi="Arial Narrow"/>
          <w:sz w:val="24"/>
          <w:szCs w:val="24"/>
        </w:rPr>
        <w:t>de pedagogia</w:t>
      </w:r>
      <w:r w:rsidR="00A65DEE">
        <w:rPr>
          <w:rFonts w:ascii="Arial Narrow" w:hAnsi="Arial Narrow"/>
          <w:sz w:val="24"/>
          <w:szCs w:val="24"/>
        </w:rPr>
        <w:t>;</w:t>
      </w:r>
    </w:p>
    <w:p w14:paraId="589EAEAA" w14:textId="3E3AD515" w:rsidR="00746BFF" w:rsidRPr="002555DD" w:rsidRDefault="005956B8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 tempo de serviço na área de pedagogia.</w:t>
      </w:r>
    </w:p>
    <w:p w14:paraId="48CABB61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lastRenderedPageBreak/>
        <w:t xml:space="preserve"> Se ocorrer empate na nota final, mediante ordem classificatória, para efeito de desempate, serão utilizados, sucessivamente, os seguintes critérios: </w:t>
      </w:r>
    </w:p>
    <w:p w14:paraId="248344F8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5AF99191" w14:textId="05D43D69" w:rsidR="00574399" w:rsidRPr="00EA5813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14:paraId="33525FB6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7A2EA281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14:paraId="035CC972" w14:textId="015CC569" w:rsidR="005956B8" w:rsidRPr="005956B8" w:rsidRDefault="00574399" w:rsidP="005956B8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 xml:space="preserve">Documentos que comprovem a atuação na área (certidão de tempo de serviço, CTPS, portarias, </w:t>
      </w:r>
      <w:proofErr w:type="spellStart"/>
      <w:r>
        <w:rPr>
          <w:rFonts w:ascii="Arial Narrow" w:hAnsi="Arial Narrow" w:cs="Arial"/>
          <w:sz w:val="24"/>
          <w:szCs w:val="24"/>
        </w:rPr>
        <w:t>etc</w:t>
      </w:r>
      <w:proofErr w:type="spellEnd"/>
      <w:r>
        <w:rPr>
          <w:rFonts w:ascii="Arial Narrow" w:hAnsi="Arial Narrow" w:cs="Arial"/>
          <w:sz w:val="24"/>
          <w:szCs w:val="24"/>
        </w:rPr>
        <w:t>)</w:t>
      </w:r>
      <w:r w:rsidR="005956B8">
        <w:rPr>
          <w:rFonts w:ascii="Arial Narrow" w:hAnsi="Arial Narrow" w:cs="Arial"/>
          <w:sz w:val="24"/>
          <w:szCs w:val="24"/>
        </w:rPr>
        <w:t>;</w:t>
      </w:r>
    </w:p>
    <w:p w14:paraId="7AE5E4E4" w14:textId="2F08E598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14:paraId="608AF12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52DFA7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7F5AEC1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14:paraId="5E215506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3FC7B97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C222453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74D88327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312C6AE0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100CE905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A542FE5" w14:textId="77777777" w:rsidR="00574399" w:rsidRPr="00595B30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ABE3E2E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1F644A52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6583FCE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14:paraId="138B522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CPF;</w:t>
      </w:r>
    </w:p>
    <w:p w14:paraId="62DBD9F7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Identidade;</w:t>
      </w:r>
    </w:p>
    <w:p w14:paraId="2745C83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lastRenderedPageBreak/>
        <w:t>Título de Eleitor;</w:t>
      </w:r>
    </w:p>
    <w:p w14:paraId="3B1F1756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2CF15E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D88530D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01E6F78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14:paraId="14B30622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14:paraId="32FF0525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Pis/Pasep;</w:t>
      </w:r>
    </w:p>
    <w:p w14:paraId="7C752F2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14:paraId="369F261D" w14:textId="77777777" w:rsidR="00574399" w:rsidRPr="00477BC2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28607DF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AE8A79D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0A731552" w14:textId="77777777" w:rsidR="00574399" w:rsidRPr="00B7663A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14:paraId="7C0591C0" w14:textId="77777777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7A70EB87" w14:textId="46141D6B" w:rsidR="001B58EB" w:rsidRPr="001B58EB" w:rsidRDefault="00574399" w:rsidP="001B58EB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 w:rsidR="001B58EB">
        <w:rPr>
          <w:rFonts w:ascii="Arial Narrow" w:hAnsi="Arial Narrow" w:cs="Arial"/>
          <w:sz w:val="24"/>
          <w:szCs w:val="24"/>
        </w:rPr>
        <w:t>as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vaga</w:t>
      </w:r>
      <w:r w:rsidR="001B58EB">
        <w:rPr>
          <w:rFonts w:ascii="Arial Narrow" w:hAnsi="Arial Narrow" w:cs="Arial"/>
          <w:sz w:val="24"/>
          <w:szCs w:val="24"/>
        </w:rPr>
        <w:t>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disponibilizada</w:t>
      </w:r>
      <w:r w:rsidR="001B58EB">
        <w:rPr>
          <w:rFonts w:ascii="Arial Narrow" w:hAnsi="Arial Narrow" w:cs="Arial"/>
          <w:sz w:val="24"/>
          <w:szCs w:val="24"/>
        </w:rPr>
        <w:t>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 w:rsidR="001B58EB">
        <w:rPr>
          <w:rFonts w:ascii="Arial Narrow" w:hAnsi="Arial Narrow" w:cs="Arial"/>
          <w:sz w:val="24"/>
          <w:szCs w:val="24"/>
        </w:rPr>
        <w:t>.</w:t>
      </w:r>
    </w:p>
    <w:p w14:paraId="7CB55DF8" w14:textId="4EB1149F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4E2F099" w14:textId="77777777" w:rsid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</w:p>
    <w:p w14:paraId="5BDE7EAD" w14:textId="643C4C39" w:rsidR="00574399" w:rsidRP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Catanduvas (SC), </w:t>
      </w:r>
      <w:r w:rsidR="00746BFF">
        <w:rPr>
          <w:rFonts w:ascii="Arial Narrow" w:hAnsi="Arial Narrow" w:cs="Arial"/>
          <w:sz w:val="24"/>
          <w:szCs w:val="24"/>
        </w:rPr>
        <w:t>21</w:t>
      </w:r>
      <w:r w:rsidRPr="00477BC2">
        <w:rPr>
          <w:rFonts w:ascii="Arial Narrow" w:hAnsi="Arial Narrow" w:cs="Arial"/>
          <w:sz w:val="24"/>
          <w:szCs w:val="24"/>
        </w:rPr>
        <w:t xml:space="preserve"> de </w:t>
      </w:r>
      <w:r w:rsidR="00746BFF">
        <w:rPr>
          <w:rFonts w:ascii="Arial Narrow" w:hAnsi="Arial Narrow" w:cs="Arial"/>
          <w:sz w:val="24"/>
          <w:szCs w:val="24"/>
        </w:rPr>
        <w:t xml:space="preserve">fevereiro </w:t>
      </w:r>
      <w:r w:rsidRPr="002555DD">
        <w:rPr>
          <w:rFonts w:ascii="Arial Narrow" w:hAnsi="Arial Narrow" w:cs="Arial"/>
          <w:sz w:val="24"/>
          <w:szCs w:val="24"/>
        </w:rPr>
        <w:t>de 202</w:t>
      </w:r>
      <w:r w:rsidR="002B54F1">
        <w:rPr>
          <w:rFonts w:ascii="Arial Narrow" w:hAnsi="Arial Narrow" w:cs="Arial"/>
          <w:sz w:val="24"/>
          <w:szCs w:val="24"/>
        </w:rPr>
        <w:t>4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01AE8AAB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0A711A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A1C804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</w:t>
      </w:r>
    </w:p>
    <w:p w14:paraId="18831C92" w14:textId="77777777" w:rsidR="00574399" w:rsidRPr="007202B5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7202B5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14:paraId="78EBBBB7" w14:textId="4B6221B5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14:paraId="4EACB806" w14:textId="1DC2AB24" w:rsidR="00574399" w:rsidRPr="00574399" w:rsidRDefault="00574399" w:rsidP="002B54F1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publicado nesta data.</w:t>
      </w:r>
    </w:p>
    <w:p w14:paraId="12493B83" w14:textId="77777777" w:rsidR="00D12319" w:rsidRPr="00574399" w:rsidRDefault="00D12319" w:rsidP="00574399"/>
    <w:sectPr w:rsidR="00D12319" w:rsidRPr="00574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1702" w14:textId="77777777" w:rsidR="005E61D4" w:rsidRDefault="005E61D4" w:rsidP="00574399">
      <w:pPr>
        <w:spacing w:after="0" w:line="240" w:lineRule="auto"/>
      </w:pPr>
      <w:r>
        <w:separator/>
      </w:r>
    </w:p>
  </w:endnote>
  <w:endnote w:type="continuationSeparator" w:id="0">
    <w:p w14:paraId="223F94EB" w14:textId="77777777" w:rsidR="005E61D4" w:rsidRDefault="005E61D4" w:rsidP="005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0F03" w14:textId="77777777" w:rsidR="005E61D4" w:rsidRDefault="005E61D4" w:rsidP="00574399">
      <w:pPr>
        <w:spacing w:after="0" w:line="240" w:lineRule="auto"/>
      </w:pPr>
      <w:r>
        <w:separator/>
      </w:r>
    </w:p>
  </w:footnote>
  <w:footnote w:type="continuationSeparator" w:id="0">
    <w:p w14:paraId="25C697A2" w14:textId="77777777" w:rsidR="005E61D4" w:rsidRDefault="005E61D4" w:rsidP="00574399">
      <w:pPr>
        <w:spacing w:after="0" w:line="240" w:lineRule="auto"/>
      </w:pPr>
      <w:r>
        <w:continuationSeparator/>
      </w:r>
    </w:p>
  </w:footnote>
  <w:footnote w:id="1">
    <w:p w14:paraId="7352964E" w14:textId="5D4F35C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Style w:val="Refdenotaderodap"/>
          <w:rFonts w:ascii="Arial Narrow" w:hAnsi="Arial Narrow"/>
        </w:rPr>
        <w:footnoteRef/>
      </w:r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 Art. 4º. 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(Lei Complementar nº 122/2010). </w:t>
      </w:r>
      <w:r w:rsidRPr="008B06B6">
        <w:rPr>
          <w:rFonts w:ascii="Arial Narrow" w:hAnsi="Arial Narrow" w:cs="Calibri"/>
          <w:color w:val="333333"/>
          <w:shd w:val="clear" w:color="auto" w:fill="FFFFFF"/>
        </w:rPr>
        <w:t>O Quadro do Magistério Público Municipal é composto pelos seguintes cargos e funções gratificadas, conforme especificações constantes nos ANEXOS I, II, III e IV, desta Lei Complementar:</w:t>
      </w:r>
    </w:p>
    <w:p w14:paraId="2C7C32BF" w14:textId="133C6203" w:rsidR="008B06B6" w:rsidRPr="008B06B6" w:rsidRDefault="008B06B6" w:rsidP="008B06B6">
      <w:pPr>
        <w:pStyle w:val="Textodenotaderodap"/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Cargos de Provimento Efetivo</w:t>
      </w:r>
    </w:p>
    <w:p w14:paraId="32A32611" w14:textId="77B0342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[...]</w:t>
      </w:r>
    </w:p>
    <w:p w14:paraId="41B3A2AF" w14:textId="275EBD54" w:rsidR="008B06B6" w:rsidRPr="008B06B6" w:rsidRDefault="005956B8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>
        <w:rPr>
          <w:rFonts w:ascii="Arial Narrow" w:hAnsi="Arial Narrow" w:cs="Calibri"/>
          <w:color w:val="333333"/>
          <w:shd w:val="clear" w:color="auto" w:fill="FFFFFF"/>
        </w:rPr>
        <w:t>h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>)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 Assistente Técnico-administrativo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>;</w:t>
      </w:r>
    </w:p>
    <w:p w14:paraId="6988E41C" w14:textId="6F92B277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§ 2º O ingresso na Carreira do Magistério dar-se-á por concurso público, obedecendo a seguinte habilitação mínima:</w:t>
      </w:r>
    </w:p>
    <w:p w14:paraId="19594F1A" w14:textId="7891FF0D" w:rsidR="008B06B6" w:rsidRPr="008B06B6" w:rsidRDefault="005956B8" w:rsidP="008B06B6">
      <w:pPr>
        <w:pStyle w:val="Textodenotaderodap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333333"/>
          <w:shd w:val="clear" w:color="auto" w:fill="FFFFFF"/>
        </w:rPr>
        <w:t>h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 xml:space="preserve">) </w:t>
      </w:r>
      <w:r w:rsidRPr="005956B8">
        <w:rPr>
          <w:rFonts w:ascii="Arial Narrow" w:hAnsi="Arial Narrow" w:cs="Calibri"/>
          <w:shd w:val="clear" w:color="auto" w:fill="FFFFFF"/>
        </w:rPr>
        <w:t>Para o cargo de Assistente Técnico-administrativo, formação de nível superior no curso de licenciatura plena em Pedagogia. (Redação acrescida pela Lei Complementar nº </w:t>
      </w:r>
      <w:hyperlink r:id="rId1" w:history="1">
        <w:r w:rsidRPr="005956B8">
          <w:rPr>
            <w:rStyle w:val="Hyperlink"/>
            <w:rFonts w:ascii="Arial Narrow" w:hAnsi="Arial Narrow" w:cs="Calibri"/>
            <w:color w:val="auto"/>
            <w:shd w:val="clear" w:color="auto" w:fill="FFFFFF"/>
          </w:rPr>
          <w:t>183</w:t>
        </w:r>
      </w:hyperlink>
      <w:r w:rsidRPr="005956B8">
        <w:rPr>
          <w:rFonts w:ascii="Arial Narrow" w:hAnsi="Arial Narrow" w:cs="Calibri"/>
          <w:shd w:val="clear" w:color="auto" w:fill="FFFFFF"/>
        </w:rPr>
        <w:t>/2022)</w:t>
      </w:r>
      <w:r>
        <w:rPr>
          <w:rFonts w:ascii="Arial Narrow" w:hAnsi="Arial Narrow" w:cs="Calibri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4C62D61"/>
    <w:multiLevelType w:val="hybridMultilevel"/>
    <w:tmpl w:val="D0943808"/>
    <w:lvl w:ilvl="0" w:tplc="0E6A66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1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793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791303">
    <w:abstractNumId w:val="3"/>
  </w:num>
  <w:num w:numId="4" w16cid:durableId="1646861613">
    <w:abstractNumId w:val="2"/>
  </w:num>
  <w:num w:numId="5" w16cid:durableId="1900742676">
    <w:abstractNumId w:val="0"/>
  </w:num>
  <w:num w:numId="6" w16cid:durableId="29957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9"/>
    <w:rsid w:val="00167735"/>
    <w:rsid w:val="001B58EB"/>
    <w:rsid w:val="002B54F1"/>
    <w:rsid w:val="00394948"/>
    <w:rsid w:val="003E6841"/>
    <w:rsid w:val="005018ED"/>
    <w:rsid w:val="00502001"/>
    <w:rsid w:val="00574399"/>
    <w:rsid w:val="0058212D"/>
    <w:rsid w:val="005956B8"/>
    <w:rsid w:val="005E588E"/>
    <w:rsid w:val="005E61D4"/>
    <w:rsid w:val="006264F2"/>
    <w:rsid w:val="00665188"/>
    <w:rsid w:val="006B5C3F"/>
    <w:rsid w:val="00746BFF"/>
    <w:rsid w:val="00794E02"/>
    <w:rsid w:val="008B06B6"/>
    <w:rsid w:val="00A65DEE"/>
    <w:rsid w:val="00B7584E"/>
    <w:rsid w:val="00BB5C60"/>
    <w:rsid w:val="00BE2BB7"/>
    <w:rsid w:val="00C267FF"/>
    <w:rsid w:val="00D021F8"/>
    <w:rsid w:val="00D12319"/>
    <w:rsid w:val="00E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91C"/>
  <w15:chartTrackingRefBased/>
  <w15:docId w15:val="{9B93E7CC-8A8E-4EE0-A8FF-EF719A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9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39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743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3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399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7439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74399"/>
    <w:rPr>
      <w:color w:val="0000FF"/>
      <w:u w:val="single"/>
    </w:rPr>
  </w:style>
  <w:style w:type="character" w:customStyle="1" w:styleId="label">
    <w:name w:val="label"/>
    <w:basedOn w:val="Fontepargpadro"/>
    <w:rsid w:val="008B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c/c/catanduvas/lei-complementar/2022/18/183/lei-complementar-n-183-2022-altera-a-lei-complementar-n-1222016-de-25-de-abril-de-2016-e-da-outras-providenc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smunicipais.com.br/a/sc/c/catanduvas/lei-complementar/2022/18/183/lei-complementar-n-183-2022-altera-a-lei-complementar-n-1222016-de-25-de-abril-de-2016-e-da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C8FF-774E-4AE7-827D-68DBBC1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8</cp:revision>
  <cp:lastPrinted>2023-08-10T13:22:00Z</cp:lastPrinted>
  <dcterms:created xsi:type="dcterms:W3CDTF">2024-01-31T17:45:00Z</dcterms:created>
  <dcterms:modified xsi:type="dcterms:W3CDTF">2024-02-21T13:00:00Z</dcterms:modified>
</cp:coreProperties>
</file>