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51001A" w:rsidRDefault="0051001A" w:rsidP="0051001A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51001A">
        <w:rPr>
          <w:rFonts w:ascii="Cambria" w:hAnsi="Cambria" w:cs="Arial"/>
          <w:b/>
          <w:bCs/>
          <w:sz w:val="24"/>
          <w:szCs w:val="24"/>
        </w:rPr>
        <w:t>RESOLUÇÃO Nº 16</w:t>
      </w:r>
      <w:r w:rsidR="00877578" w:rsidRPr="0051001A">
        <w:rPr>
          <w:rFonts w:ascii="Cambria" w:hAnsi="Cambria" w:cs="Arial"/>
          <w:b/>
          <w:bCs/>
          <w:sz w:val="24"/>
          <w:szCs w:val="24"/>
        </w:rPr>
        <w:t>/CMDCA/2022</w:t>
      </w:r>
      <w:r w:rsidR="000D6F65" w:rsidRPr="0051001A">
        <w:rPr>
          <w:rFonts w:ascii="Cambria" w:hAnsi="Cambria" w:cs="Arial"/>
          <w:b/>
          <w:bCs/>
          <w:sz w:val="24"/>
          <w:szCs w:val="24"/>
        </w:rPr>
        <w:t>.</w:t>
      </w:r>
    </w:p>
    <w:p w:rsidR="00877578" w:rsidRPr="0051001A" w:rsidRDefault="00877578" w:rsidP="0051001A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51001A" w:rsidRPr="0051001A" w:rsidRDefault="0051001A" w:rsidP="0051001A">
      <w:pPr>
        <w:pStyle w:val="NormalWeb"/>
        <w:spacing w:before="0" w:beforeAutospacing="0" w:after="0" w:afterAutospacing="0"/>
        <w:ind w:left="3969"/>
        <w:jc w:val="both"/>
        <w:textAlignment w:val="baseline"/>
        <w:rPr>
          <w:rFonts w:ascii="Cambria" w:hAnsi="Cambria" w:cstheme="minorHAnsi"/>
          <w:b/>
          <w:sz w:val="22"/>
          <w:szCs w:val="22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b/>
          <w:sz w:val="22"/>
          <w:szCs w:val="22"/>
          <w:shd w:val="clear" w:color="auto" w:fill="FFFFFF" w:themeFill="background1"/>
        </w:rPr>
        <w:t>DISPÕE SOBRE A APROVAÇÃO DO PROJETO POLÍTICO</w:t>
      </w:r>
      <w:r w:rsidRPr="0051001A">
        <w:rPr>
          <w:rFonts w:ascii="Cambria" w:hAnsi="Cambria" w:cstheme="minorHAnsi"/>
          <w:b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b/>
          <w:sz w:val="22"/>
          <w:szCs w:val="22"/>
          <w:shd w:val="clear" w:color="auto" w:fill="FFFFFF" w:themeFill="background1"/>
        </w:rPr>
        <w:t>PEDAGÓGICO DAS MEDIDAS SOCIOEDUCATIVAS EM</w:t>
      </w:r>
      <w:r w:rsidRPr="0051001A">
        <w:rPr>
          <w:rFonts w:ascii="Cambria" w:hAnsi="Cambria" w:cstheme="minorHAnsi"/>
          <w:b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b/>
          <w:sz w:val="22"/>
          <w:szCs w:val="22"/>
          <w:shd w:val="clear" w:color="auto" w:fill="FFFFFF" w:themeFill="background1"/>
        </w:rPr>
        <w:t>MEIO ABERTO DO MUNICÍPIO DE CATANDUVAS/SC.</w:t>
      </w:r>
    </w:p>
    <w:p w:rsidR="0051001A" w:rsidRPr="0051001A" w:rsidRDefault="0051001A" w:rsidP="0051001A">
      <w:pPr>
        <w:pStyle w:val="NormalWeb"/>
        <w:spacing w:before="0" w:beforeAutospacing="0" w:after="0" w:afterAutospacing="0"/>
        <w:ind w:left="3969"/>
        <w:jc w:val="both"/>
        <w:textAlignment w:val="baseline"/>
        <w:rPr>
          <w:rFonts w:ascii="Cambria" w:hAnsi="Cambria" w:cstheme="minorHAnsi"/>
          <w:b/>
          <w:sz w:val="22"/>
          <w:szCs w:val="22"/>
          <w:bdr w:val="none" w:sz="0" w:space="0" w:color="auto" w:frame="1"/>
          <w:shd w:val="clear" w:color="auto" w:fill="F9F9F9"/>
        </w:rPr>
      </w:pPr>
      <w:bookmarkStart w:id="0" w:name="_GoBack"/>
      <w:bookmarkEnd w:id="0"/>
    </w:p>
    <w:p w:rsid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 xml:space="preserve">O </w:t>
      </w:r>
      <w:r w:rsidR="00D768D5" w:rsidRPr="00D768D5">
        <w:rPr>
          <w:rFonts w:ascii="Cambria" w:hAnsi="Cambria" w:cstheme="minorHAnsi"/>
          <w:b/>
          <w:sz w:val="22"/>
          <w:szCs w:val="22"/>
          <w:shd w:val="clear" w:color="auto" w:fill="FFFFFF" w:themeFill="background1"/>
        </w:rPr>
        <w:t>CONSELHO MUNICIPAL DOS DIREITOS DA CRIANÇA E DO ADOLESCENTE (CMDCA) DE CATANDUVAS/SC,</w:t>
      </w:r>
      <w:r w:rsidR="00D768D5"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 xml:space="preserve"> 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em Reunião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Plenária, realizada no dia 17 de agosto de 2022, no uso das competências e das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atribuições que lhe são conferidas pela legislação federal e municipal</w:t>
      </w:r>
      <w:r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>,</w:t>
      </w:r>
    </w:p>
    <w:p w:rsidR="0051001A" w:rsidRP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CONSIDERANDO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a Lei nº 8</w:t>
      </w:r>
      <w:r w:rsidR="00191B6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.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069/1990, que dispõe sobre o Estatuto da Criança e do Adolescente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>;</w:t>
      </w:r>
    </w:p>
    <w:p w:rsidR="0051001A" w:rsidRP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shd w:val="clear" w:color="auto" w:fill="FFFFFF" w:themeFill="background1"/>
        </w:rPr>
      </w:pPr>
      <w:r w:rsidRPr="0051001A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CONSIDERANDO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a Lei nº 12.594/2012, que Institui o Sistema Nacional de Atendimento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Socioeducativo (SINASE);</w:t>
      </w:r>
    </w:p>
    <w:p w:rsidR="0051001A" w:rsidRP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CONSIDERANDO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o Plano Municipal de Atendimento Socioeducativo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>;</w:t>
      </w:r>
    </w:p>
    <w:p w:rsidR="0051001A" w:rsidRP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shd w:val="clear" w:color="auto" w:fill="FFFFFF" w:themeFill="background1"/>
        </w:rPr>
      </w:pPr>
      <w:r w:rsidRPr="0051001A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CONSIDERANDO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a exigência do Projeto Político Pedagógico, para implementação do programa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de execução de Medidas Socioeducativas em meio aberto;</w:t>
      </w:r>
    </w:p>
    <w:p w:rsidR="0051001A" w:rsidRPr="0051001A" w:rsidRDefault="0051001A" w:rsidP="0051001A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Default="0051001A" w:rsidP="0051001A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u w:val="single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b/>
          <w:bCs/>
          <w:sz w:val="22"/>
          <w:szCs w:val="22"/>
          <w:u w:val="single"/>
          <w:bdr w:val="none" w:sz="0" w:space="0" w:color="auto" w:frame="1"/>
          <w:shd w:val="clear" w:color="auto" w:fill="F9F9F9"/>
        </w:rPr>
        <w:t>RESOLVE</w:t>
      </w:r>
      <w:r w:rsidRPr="0051001A">
        <w:rPr>
          <w:rFonts w:ascii="Cambria" w:hAnsi="Cambria" w:cstheme="minorHAnsi"/>
          <w:sz w:val="22"/>
          <w:szCs w:val="22"/>
          <w:u w:val="single"/>
          <w:bdr w:val="none" w:sz="0" w:space="0" w:color="auto" w:frame="1"/>
          <w:shd w:val="clear" w:color="auto" w:fill="F9F9F9"/>
        </w:rPr>
        <w:t>:</w:t>
      </w:r>
    </w:p>
    <w:p w:rsidR="0051001A" w:rsidRPr="0051001A" w:rsidRDefault="0051001A" w:rsidP="0051001A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u w:val="single"/>
          <w:bdr w:val="none" w:sz="0" w:space="0" w:color="auto" w:frame="1"/>
          <w:shd w:val="clear" w:color="auto" w:fill="F9F9F9"/>
        </w:rPr>
      </w:pPr>
    </w:p>
    <w:p w:rsidR="0051001A" w:rsidRPr="00885E70" w:rsidRDefault="0051001A" w:rsidP="0051001A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  <w:r w:rsidRPr="00885E70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Art.1° -</w:t>
      </w:r>
      <w:r w:rsidRPr="00885E70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Aprovar</w:t>
      </w:r>
      <w:r w:rsidR="00F7230A" w:rsidRPr="00885E70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, por unanimidade,</w:t>
      </w:r>
      <w:r w:rsidRPr="00885E70">
        <w:rPr>
          <w:rFonts w:ascii="Cambria" w:hAnsi="Cambria" w:cstheme="minorHAnsi"/>
          <w:sz w:val="22"/>
          <w:szCs w:val="22"/>
          <w:shd w:val="clear" w:color="auto" w:fill="FFFFFF" w:themeFill="background1"/>
        </w:rPr>
        <w:t xml:space="preserve"> o Projeto Político Pedagógico das Medidas Socioeducativas em Meio Aberto do</w:t>
      </w:r>
      <w:r w:rsidRPr="00885E70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885E70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Município de Catanduvas/</w:t>
      </w:r>
      <w:r w:rsidR="00F7230A" w:rsidRPr="00885E70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SC, apresentado em reunião plenária deste Conselho, no dia 17 de agosto de 2022.</w:t>
      </w:r>
    </w:p>
    <w:p w:rsidR="0051001A" w:rsidRPr="0051001A" w:rsidRDefault="0051001A" w:rsidP="0051001A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</w:p>
    <w:p w:rsidR="0051001A" w:rsidRPr="0051001A" w:rsidRDefault="0051001A" w:rsidP="0051001A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</w:pPr>
      <w:r w:rsidRPr="0051001A">
        <w:rPr>
          <w:rFonts w:ascii="Cambria" w:hAnsi="Cambria" w:cstheme="minorHAnsi"/>
          <w:b/>
          <w:bCs/>
          <w:sz w:val="22"/>
          <w:szCs w:val="22"/>
          <w:shd w:val="clear" w:color="auto" w:fill="FFFFFF" w:themeFill="background1"/>
        </w:rPr>
        <w:t>Art. 2°</w:t>
      </w:r>
      <w:r w:rsidRPr="0051001A">
        <w:rPr>
          <w:rFonts w:ascii="Cambria" w:hAnsi="Cambria" w:cstheme="minorHAnsi"/>
          <w:sz w:val="22"/>
          <w:szCs w:val="22"/>
          <w:shd w:val="clear" w:color="auto" w:fill="FFFFFF" w:themeFill="background1"/>
        </w:rPr>
        <w:t> - Esta Resolução entra em vigor na data de sua publicação</w:t>
      </w:r>
      <w:r w:rsidRPr="0051001A">
        <w:rPr>
          <w:rFonts w:ascii="Cambria" w:hAnsi="Cambria" w:cstheme="minorHAnsi"/>
          <w:sz w:val="22"/>
          <w:szCs w:val="22"/>
          <w:bdr w:val="none" w:sz="0" w:space="0" w:color="auto" w:frame="1"/>
          <w:shd w:val="clear" w:color="auto" w:fill="F9F9F9"/>
        </w:rPr>
        <w:t>.</w:t>
      </w:r>
    </w:p>
    <w:p w:rsidR="00877578" w:rsidRPr="0051001A" w:rsidRDefault="00877578" w:rsidP="0051001A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Pr="0051001A" w:rsidRDefault="00877578" w:rsidP="0051001A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51001A">
        <w:rPr>
          <w:rFonts w:ascii="Cambria" w:hAnsi="Cambria" w:cstheme="minorHAnsi"/>
          <w:sz w:val="22"/>
          <w:szCs w:val="22"/>
        </w:rPr>
        <w:t>Catanduvas/SC, 17 de agosto de 2022.</w:t>
      </w:r>
    </w:p>
    <w:p w:rsidR="000D6F65" w:rsidRPr="0051001A" w:rsidRDefault="000D6F65" w:rsidP="0051001A">
      <w:pPr>
        <w:rPr>
          <w:rFonts w:ascii="Cambria" w:hAnsi="Cambria" w:cs="Arial"/>
          <w:sz w:val="24"/>
          <w:szCs w:val="24"/>
        </w:rPr>
      </w:pPr>
    </w:p>
    <w:p w:rsidR="000D6F65" w:rsidRPr="0051001A" w:rsidRDefault="000D6F65" w:rsidP="0051001A">
      <w:pPr>
        <w:jc w:val="center"/>
        <w:rPr>
          <w:rFonts w:ascii="Cambria" w:hAnsi="Cambria" w:cs="Arial"/>
          <w:sz w:val="24"/>
          <w:szCs w:val="24"/>
        </w:rPr>
      </w:pPr>
    </w:p>
    <w:p w:rsidR="000D6F65" w:rsidRPr="0051001A" w:rsidRDefault="00232A57" w:rsidP="0051001A">
      <w:pPr>
        <w:jc w:val="center"/>
        <w:rPr>
          <w:rFonts w:ascii="Cambria" w:hAnsi="Cambria" w:cs="Arial"/>
          <w:b/>
          <w:sz w:val="24"/>
          <w:szCs w:val="24"/>
        </w:rPr>
      </w:pPr>
      <w:r w:rsidRPr="0051001A">
        <w:rPr>
          <w:rFonts w:ascii="Cambria" w:hAnsi="Cambria" w:cs="Arial"/>
          <w:b/>
          <w:sz w:val="24"/>
          <w:szCs w:val="24"/>
        </w:rPr>
        <w:t>Daniela Luiza Miotto</w:t>
      </w:r>
    </w:p>
    <w:p w:rsidR="00232A57" w:rsidRPr="0051001A" w:rsidRDefault="000D6F65" w:rsidP="0051001A">
      <w:pPr>
        <w:jc w:val="center"/>
        <w:rPr>
          <w:rFonts w:ascii="Cambria" w:hAnsi="Cambria" w:cs="Arial"/>
          <w:b/>
          <w:sz w:val="24"/>
          <w:szCs w:val="24"/>
        </w:rPr>
      </w:pPr>
      <w:r w:rsidRPr="0051001A">
        <w:rPr>
          <w:rFonts w:ascii="Cambria" w:hAnsi="Cambria" w:cs="Arial"/>
          <w:b/>
          <w:sz w:val="24"/>
          <w:szCs w:val="24"/>
        </w:rPr>
        <w:t xml:space="preserve">Presidente </w:t>
      </w:r>
    </w:p>
    <w:p w:rsidR="000D6F65" w:rsidRPr="0051001A" w:rsidRDefault="00232A57" w:rsidP="0051001A">
      <w:pPr>
        <w:jc w:val="center"/>
        <w:rPr>
          <w:rFonts w:ascii="Cambria" w:hAnsi="Cambria" w:cs="Arial"/>
          <w:b/>
          <w:sz w:val="24"/>
          <w:szCs w:val="24"/>
        </w:rPr>
      </w:pPr>
      <w:r w:rsidRPr="0051001A">
        <w:rPr>
          <w:rFonts w:ascii="Cambria" w:hAnsi="Cambria" w:cs="Arial"/>
          <w:b/>
          <w:sz w:val="24"/>
          <w:szCs w:val="24"/>
        </w:rPr>
        <w:t xml:space="preserve">Conselho Municipal dos Direitos da Criança e Adolescente - </w:t>
      </w:r>
      <w:r w:rsidR="000D6F65" w:rsidRPr="0051001A">
        <w:rPr>
          <w:rFonts w:ascii="Cambria" w:hAnsi="Cambria" w:cs="Arial"/>
          <w:b/>
          <w:sz w:val="24"/>
          <w:szCs w:val="24"/>
        </w:rPr>
        <w:t>CMDCA</w:t>
      </w:r>
    </w:p>
    <w:p w:rsidR="003F59D2" w:rsidRPr="0051001A" w:rsidRDefault="003F59D2" w:rsidP="0051001A">
      <w:pPr>
        <w:rPr>
          <w:rFonts w:ascii="Cambria" w:hAnsi="Cambria"/>
          <w:sz w:val="24"/>
          <w:szCs w:val="24"/>
        </w:rPr>
      </w:pPr>
    </w:p>
    <w:sectPr w:rsidR="003F59D2" w:rsidRPr="0051001A" w:rsidSect="00EB5A18">
      <w:pgSz w:w="11906" w:h="16838"/>
      <w:pgMar w:top="2381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3D4"/>
    <w:multiLevelType w:val="hybridMultilevel"/>
    <w:tmpl w:val="AD0C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D6F65"/>
    <w:rsid w:val="00191B6A"/>
    <w:rsid w:val="00232A57"/>
    <w:rsid w:val="003F5091"/>
    <w:rsid w:val="003F59D2"/>
    <w:rsid w:val="0051001A"/>
    <w:rsid w:val="005314BF"/>
    <w:rsid w:val="00551DE7"/>
    <w:rsid w:val="005E074C"/>
    <w:rsid w:val="0066269D"/>
    <w:rsid w:val="006732F9"/>
    <w:rsid w:val="006C281B"/>
    <w:rsid w:val="00875AA8"/>
    <w:rsid w:val="00877578"/>
    <w:rsid w:val="00885E70"/>
    <w:rsid w:val="00AF1021"/>
    <w:rsid w:val="00B459FD"/>
    <w:rsid w:val="00BF1BB7"/>
    <w:rsid w:val="00C143C5"/>
    <w:rsid w:val="00D768D5"/>
    <w:rsid w:val="00E0092B"/>
    <w:rsid w:val="00EB5A18"/>
    <w:rsid w:val="00F7230A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3FF6-6922-4726-B050-6093B29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57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77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8</cp:revision>
  <cp:lastPrinted>2019-05-14T16:54:00Z</cp:lastPrinted>
  <dcterms:created xsi:type="dcterms:W3CDTF">2022-08-17T01:41:00Z</dcterms:created>
  <dcterms:modified xsi:type="dcterms:W3CDTF">2022-11-11T14:08:00Z</dcterms:modified>
</cp:coreProperties>
</file>