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C26AA" w14:textId="77777777" w:rsidR="00F41EB8" w:rsidRDefault="00F41EB8"/>
    <w:p w14:paraId="57A1E15A" w14:textId="27C07FFD" w:rsidR="00F41EB8" w:rsidRPr="00F41EB8" w:rsidRDefault="00F41EB8" w:rsidP="00F41EB8">
      <w:pPr>
        <w:spacing w:line="259" w:lineRule="auto"/>
        <w:jc w:val="center"/>
        <w:rPr>
          <w:rFonts w:ascii="Times New Roman" w:eastAsia="Aptos" w:hAnsi="Times New Roman" w:cs="Times New Roman"/>
          <w:b/>
          <w:bCs/>
          <w:sz w:val="22"/>
          <w:szCs w:val="22"/>
        </w:rPr>
      </w:pPr>
      <w:r w:rsidRPr="00F41EB8">
        <w:rPr>
          <w:rFonts w:ascii="Times New Roman" w:eastAsia="Aptos" w:hAnsi="Times New Roman" w:cs="Times New Roman"/>
          <w:b/>
          <w:bCs/>
          <w:sz w:val="22"/>
          <w:szCs w:val="22"/>
        </w:rPr>
        <w:t>LEI COMPLEMENTAR Nº </w:t>
      </w:r>
      <w:r>
        <w:rPr>
          <w:rFonts w:ascii="Times New Roman" w:eastAsia="Aptos" w:hAnsi="Times New Roman" w:cs="Times New Roman"/>
          <w:b/>
          <w:bCs/>
          <w:sz w:val="22"/>
          <w:szCs w:val="22"/>
        </w:rPr>
        <w:t>207</w:t>
      </w:r>
      <w:r w:rsidRPr="00F41EB8">
        <w:rPr>
          <w:rFonts w:ascii="Times New Roman" w:eastAsia="Aptos" w:hAnsi="Times New Roman" w:cs="Times New Roman"/>
          <w:b/>
          <w:bCs/>
          <w:sz w:val="22"/>
          <w:szCs w:val="22"/>
        </w:rPr>
        <w:t xml:space="preserve">/2025, DE </w:t>
      </w:r>
      <w:r>
        <w:rPr>
          <w:rFonts w:ascii="Times New Roman" w:eastAsia="Aptos" w:hAnsi="Times New Roman" w:cs="Times New Roman"/>
          <w:b/>
          <w:bCs/>
          <w:sz w:val="22"/>
          <w:szCs w:val="22"/>
        </w:rPr>
        <w:t>28</w:t>
      </w:r>
      <w:r w:rsidRPr="00F41EB8">
        <w:rPr>
          <w:rFonts w:ascii="Times New Roman" w:eastAsia="Aptos" w:hAnsi="Times New Roman" w:cs="Times New Roman"/>
          <w:b/>
          <w:bCs/>
          <w:sz w:val="22"/>
          <w:szCs w:val="22"/>
        </w:rPr>
        <w:t xml:space="preserve"> DE FEVEREIRO DE 2025.</w:t>
      </w:r>
      <w:r w:rsidRPr="00F41EB8">
        <w:rPr>
          <w:rFonts w:ascii="Times New Roman" w:eastAsia="Aptos" w:hAnsi="Times New Roman" w:cs="Times New Roman"/>
          <w:sz w:val="22"/>
          <w:szCs w:val="22"/>
        </w:rPr>
        <w:br/>
      </w:r>
    </w:p>
    <w:p w14:paraId="784F1AA6" w14:textId="77777777" w:rsidR="00F41EB8" w:rsidRPr="00F41EB8" w:rsidRDefault="00F41EB8" w:rsidP="00F41EB8">
      <w:pPr>
        <w:spacing w:line="240" w:lineRule="auto"/>
        <w:ind w:left="2835"/>
        <w:jc w:val="both"/>
        <w:rPr>
          <w:rFonts w:ascii="Times New Roman" w:eastAsia="Aptos" w:hAnsi="Times New Roman" w:cs="Times New Roman"/>
          <w:b/>
          <w:bCs/>
          <w:sz w:val="20"/>
          <w:szCs w:val="20"/>
        </w:rPr>
      </w:pPr>
      <w:r w:rsidRPr="00F41EB8">
        <w:rPr>
          <w:rFonts w:ascii="Times New Roman" w:eastAsia="Aptos" w:hAnsi="Times New Roman" w:cs="Times New Roman"/>
          <w:b/>
          <w:bCs/>
          <w:sz w:val="20"/>
          <w:szCs w:val="20"/>
        </w:rPr>
        <w:t>ALTERA A ESTRUTURA ADMINISTRATIVA DO PODER EXECUTIVO DO MUNICÍPIO DE CATANDUVAS, PREVISTA NA LEI COMPLEMENTAR Nº 16/2021, DE 17 DE DEZEMBRO DE 2001, E DÁ OUTRAS PROVIDÊNCIAS.</w:t>
      </w:r>
    </w:p>
    <w:p w14:paraId="0DBE5429" w14:textId="1FAF3E9A" w:rsidR="00F41EB8" w:rsidRPr="00F41EB8" w:rsidRDefault="00F41EB8" w:rsidP="00F41EB8">
      <w:pPr>
        <w:widowControl w:val="0"/>
        <w:autoSpaceDE w:val="0"/>
        <w:autoSpaceDN w:val="0"/>
        <w:spacing w:after="120" w:line="360" w:lineRule="auto"/>
        <w:jc w:val="both"/>
        <w:rPr>
          <w:rFonts w:ascii="Cambria" w:eastAsia="Liberation Sans Narrow" w:hAnsi="Cambria" w:cs="Tahoma"/>
          <w:kern w:val="0"/>
          <w:lang w:eastAsia="pt-BR" w:bidi="pt-BR"/>
          <w14:ligatures w14:val="none"/>
        </w:rPr>
      </w:pPr>
      <w:bookmarkStart w:id="0" w:name="artigo_1"/>
      <w:r w:rsidRPr="00F41EB8">
        <w:rPr>
          <w:rFonts w:ascii="Cambria" w:eastAsia="Liberation Sans Narrow" w:hAnsi="Cambria" w:cs="Tahoma"/>
          <w:b/>
          <w:kern w:val="0"/>
          <w:lang w:eastAsia="pt-BR" w:bidi="pt-BR"/>
          <w14:ligatures w14:val="none"/>
        </w:rPr>
        <w:t>MONALISA RUARO</w:t>
      </w:r>
      <w:r w:rsidRPr="00F41EB8">
        <w:rPr>
          <w:rFonts w:ascii="Cambria" w:eastAsia="Liberation Sans Narrow" w:hAnsi="Cambria" w:cs="Tahoma"/>
          <w:kern w:val="0"/>
          <w:lang w:eastAsia="pt-BR" w:bidi="pt-BR"/>
          <w14:ligatures w14:val="none"/>
        </w:rPr>
        <w:t xml:space="preserve">, Prefeita de Catanduvas (SC), no uso das atribuições legais que a Lei lhe confere, faz saber a todos que o Legislativo Municipal aprovou </w:t>
      </w:r>
      <w:proofErr w:type="gramStart"/>
      <w:r w:rsidRPr="00F41EB8">
        <w:rPr>
          <w:rFonts w:ascii="Cambria" w:eastAsia="Liberation Sans Narrow" w:hAnsi="Cambria" w:cs="Tahoma"/>
          <w:kern w:val="0"/>
          <w:lang w:eastAsia="pt-BR" w:bidi="pt-BR"/>
          <w14:ligatures w14:val="none"/>
        </w:rPr>
        <w:t xml:space="preserve">e </w:t>
      </w:r>
      <w:r>
        <w:rPr>
          <w:rFonts w:ascii="Cambria" w:eastAsia="Liberation Sans Narrow" w:hAnsi="Cambria" w:cs="Tahoma"/>
          <w:kern w:val="0"/>
          <w:lang w:eastAsia="pt-BR" w:bidi="pt-BR"/>
          <w14:ligatures w14:val="none"/>
        </w:rPr>
        <w:t>E</w:t>
      </w:r>
      <w:r w:rsidRPr="00F41EB8">
        <w:rPr>
          <w:rFonts w:ascii="Cambria" w:eastAsia="Liberation Sans Narrow" w:hAnsi="Cambria" w:cs="Tahoma"/>
          <w:kern w:val="0"/>
          <w:lang w:eastAsia="pt-BR" w:bidi="pt-BR"/>
          <w14:ligatures w14:val="none"/>
        </w:rPr>
        <w:t>la</w:t>
      </w:r>
      <w:proofErr w:type="gramEnd"/>
      <w:r w:rsidRPr="00F41EB8">
        <w:rPr>
          <w:rFonts w:ascii="Cambria" w:eastAsia="Liberation Sans Narrow" w:hAnsi="Cambria" w:cs="Tahoma"/>
          <w:kern w:val="0"/>
          <w:lang w:eastAsia="pt-BR" w:bidi="pt-BR"/>
          <w14:ligatures w14:val="none"/>
        </w:rPr>
        <w:t xml:space="preserve"> sanciona e promulga a presente L</w:t>
      </w:r>
      <w:r>
        <w:rPr>
          <w:rFonts w:ascii="Cambria" w:eastAsia="Liberation Sans Narrow" w:hAnsi="Cambria" w:cs="Tahoma"/>
          <w:kern w:val="0"/>
          <w:lang w:eastAsia="pt-BR" w:bidi="pt-BR"/>
          <w14:ligatures w14:val="none"/>
        </w:rPr>
        <w:t xml:space="preserve">ei Complementar: </w:t>
      </w:r>
    </w:p>
    <w:p w14:paraId="59AF5420" w14:textId="77777777" w:rsidR="00F41EB8" w:rsidRPr="00F41EB8" w:rsidRDefault="00F41EB8" w:rsidP="00F41EB8">
      <w:pPr>
        <w:spacing w:line="259" w:lineRule="auto"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  <w:b/>
          <w:bCs/>
        </w:rPr>
        <w:t>Art. 1º</w:t>
      </w:r>
      <w:bookmarkEnd w:id="0"/>
      <w:r w:rsidRPr="00F41EB8">
        <w:rPr>
          <w:rFonts w:ascii="Times New Roman" w:eastAsia="Aptos" w:hAnsi="Times New Roman" w:cs="Times New Roman"/>
        </w:rPr>
        <w:t xml:space="preserve"> Fica alterada a estrutura administrativa do Município, prevista na Lei Complementar nº 16/2001, de 17 de dezembro de 2001, para:</w:t>
      </w:r>
    </w:p>
    <w:p w14:paraId="363B4869" w14:textId="77777777" w:rsidR="00F41EB8" w:rsidRPr="00F41EB8" w:rsidRDefault="00F41EB8" w:rsidP="00F41EB8">
      <w:pPr>
        <w:spacing w:line="259" w:lineRule="auto"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 xml:space="preserve">I – Desmembrar a Secretaria Municipal de Agricultura da Secretaria Municipal de Agricultura, Indústria, Comércio e Turismo passando </w:t>
      </w:r>
      <w:proofErr w:type="spellStart"/>
      <w:r w:rsidRPr="00F41EB8">
        <w:rPr>
          <w:rFonts w:ascii="Times New Roman" w:eastAsia="Aptos" w:hAnsi="Times New Roman" w:cs="Times New Roman"/>
        </w:rPr>
        <w:t>esta</w:t>
      </w:r>
      <w:proofErr w:type="spellEnd"/>
      <w:r w:rsidRPr="00F41EB8">
        <w:rPr>
          <w:rFonts w:ascii="Times New Roman" w:eastAsia="Aptos" w:hAnsi="Times New Roman" w:cs="Times New Roman"/>
        </w:rPr>
        <w:t xml:space="preserve"> a denominar-se Secretaria Municipal de Indústria, Comércio e Turismo;</w:t>
      </w:r>
    </w:p>
    <w:p w14:paraId="1B55B67E" w14:textId="77777777" w:rsidR="00F41EB8" w:rsidRPr="00F41EB8" w:rsidRDefault="00F41EB8" w:rsidP="00F41EB8">
      <w:pPr>
        <w:spacing w:line="259" w:lineRule="auto"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II – Fundir a Secretaria Municipal de Infraestrutura com a Secretaria Municipal de Agricultura para se criar a Secretaria Municipal de Infraestrutura e Agricultura.</w:t>
      </w:r>
      <w:bookmarkStart w:id="1" w:name="artigo_2"/>
    </w:p>
    <w:p w14:paraId="4246CB27" w14:textId="77777777" w:rsidR="00F41EB8" w:rsidRPr="00F41EB8" w:rsidRDefault="00F41EB8" w:rsidP="00F41EB8">
      <w:pPr>
        <w:spacing w:line="259" w:lineRule="auto"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  <w:b/>
          <w:bCs/>
        </w:rPr>
        <w:t>Art. 2º</w:t>
      </w:r>
      <w:bookmarkEnd w:id="1"/>
      <w:r w:rsidRPr="00F41EB8">
        <w:rPr>
          <w:rFonts w:ascii="Times New Roman" w:eastAsia="Aptos" w:hAnsi="Times New Roman" w:cs="Times New Roman"/>
        </w:rPr>
        <w:t xml:space="preserve"> O art. 7º da Lei Complementar nº 16/2001, de 17 de dezembro de 2001, passa a vigorar com a seguinte redação:</w:t>
      </w:r>
    </w:p>
    <w:p w14:paraId="30EC66AB" w14:textId="77777777" w:rsidR="00F41EB8" w:rsidRPr="00F41EB8" w:rsidRDefault="00F41EB8" w:rsidP="00F41EB8">
      <w:pPr>
        <w:spacing w:line="259" w:lineRule="auto"/>
        <w:ind w:left="1418"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Art. 7º Integram a estrutura administrativa do Município:</w:t>
      </w:r>
    </w:p>
    <w:p w14:paraId="782B7D3E" w14:textId="77777777" w:rsidR="00F41EB8" w:rsidRPr="00F41EB8" w:rsidRDefault="00F41EB8" w:rsidP="00F41EB8">
      <w:pPr>
        <w:spacing w:line="259" w:lineRule="auto"/>
        <w:ind w:left="1418"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 xml:space="preserve">I - </w:t>
      </w:r>
      <w:proofErr w:type="gramStart"/>
      <w:r w:rsidRPr="00F41EB8">
        <w:rPr>
          <w:rFonts w:ascii="Times New Roman" w:eastAsia="Aptos" w:hAnsi="Times New Roman" w:cs="Times New Roman"/>
        </w:rPr>
        <w:t>nos</w:t>
      </w:r>
      <w:proofErr w:type="gramEnd"/>
      <w:r w:rsidRPr="00F41EB8">
        <w:rPr>
          <w:rFonts w:ascii="Times New Roman" w:eastAsia="Aptos" w:hAnsi="Times New Roman" w:cs="Times New Roman"/>
        </w:rPr>
        <w:t xml:space="preserve"> órgãos de direção:</w:t>
      </w:r>
    </w:p>
    <w:p w14:paraId="3770AC89" w14:textId="77777777" w:rsidR="00F41EB8" w:rsidRPr="00F41EB8" w:rsidRDefault="00F41EB8" w:rsidP="00F41EB8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Gabinete do Prefeito e Vice-Prefeito.</w:t>
      </w:r>
    </w:p>
    <w:p w14:paraId="7897C4BB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</w:p>
    <w:p w14:paraId="71632647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 xml:space="preserve">II - </w:t>
      </w:r>
      <w:proofErr w:type="gramStart"/>
      <w:r w:rsidRPr="00F41EB8">
        <w:rPr>
          <w:rFonts w:ascii="Times New Roman" w:eastAsia="Aptos" w:hAnsi="Times New Roman" w:cs="Times New Roman"/>
        </w:rPr>
        <w:t>nos</w:t>
      </w:r>
      <w:proofErr w:type="gramEnd"/>
      <w:r w:rsidRPr="00F41EB8">
        <w:rPr>
          <w:rFonts w:ascii="Times New Roman" w:eastAsia="Aptos" w:hAnsi="Times New Roman" w:cs="Times New Roman"/>
        </w:rPr>
        <w:t xml:space="preserve"> órgãos de chefia e assessoramento:</w:t>
      </w:r>
    </w:p>
    <w:p w14:paraId="03C064D0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</w:p>
    <w:p w14:paraId="06E82C26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a) Secretaria Municipal de Administração, Gestão e Planejamento;</w:t>
      </w:r>
    </w:p>
    <w:p w14:paraId="13F26435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b) Secretaria Municipal de Educação, Cultura e Desporto;</w:t>
      </w:r>
    </w:p>
    <w:p w14:paraId="54FAF3C9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c) Secretaria Municipal de Saúde;</w:t>
      </w:r>
    </w:p>
    <w:p w14:paraId="3A673824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d) Secretaria Municipal de Infraestrutura e Agricultura;</w:t>
      </w:r>
    </w:p>
    <w:p w14:paraId="24E199EB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e) Secretaria Municipal de Indústria, Comércio e Turismo;</w:t>
      </w:r>
    </w:p>
    <w:p w14:paraId="7DDA81DE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 xml:space="preserve">f) Secretaria Municipal de Assistência Social e Habitação." </w:t>
      </w:r>
    </w:p>
    <w:p w14:paraId="42B51603" w14:textId="77777777" w:rsidR="00F41EB8" w:rsidRPr="00F41EB8" w:rsidRDefault="00F41EB8" w:rsidP="00F41EB8">
      <w:pPr>
        <w:spacing w:line="259" w:lineRule="auto"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  <w:b/>
          <w:bCs/>
        </w:rPr>
        <w:t>Art. 3º</w:t>
      </w:r>
      <w:r w:rsidRPr="00F41EB8">
        <w:rPr>
          <w:rFonts w:ascii="Times New Roman" w:eastAsia="Aptos" w:hAnsi="Times New Roman" w:cs="Times New Roman"/>
        </w:rPr>
        <w:t xml:space="preserve"> Acresce competências à Secretaria Municipal de Infraestrutura e Agricultura, passando o art. 14 da Lei Complementar n. 16/2001, de 17 de dezembro de 2001, a vigorar com a seguinte redação:</w:t>
      </w:r>
      <w:bookmarkStart w:id="2" w:name="artigo_4"/>
    </w:p>
    <w:p w14:paraId="2A041EB7" w14:textId="6564D462" w:rsidR="00F41EB8" w:rsidRPr="00F41EB8" w:rsidRDefault="00F41EB8" w:rsidP="00F41EB8">
      <w:pPr>
        <w:spacing w:line="259" w:lineRule="auto"/>
        <w:ind w:left="1418"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lastRenderedPageBreak/>
        <w:t>“Art. 14 À Secretaria Municipal de Infraestrutura e Agricultura, cabem as atribuições de execução, manutenção, conservação e restauração das obras e serviços de infraestrutura pública municipal, urbana e rural e de superintender, coordenar e executar a política de desenvolvimento econômico do Município no setor agrícola, compreendendo dentre outras atribuições:</w:t>
      </w:r>
    </w:p>
    <w:p w14:paraId="7B1B0B93" w14:textId="77777777" w:rsidR="00F41EB8" w:rsidRPr="00F41EB8" w:rsidRDefault="00F41EB8" w:rsidP="00F41EB8">
      <w:pPr>
        <w:spacing w:line="259" w:lineRule="auto"/>
        <w:ind w:left="1418"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(...)</w:t>
      </w:r>
    </w:p>
    <w:p w14:paraId="5797EFFA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XIX - Desenvolver políticas de fortalecimento da economia municipal, mediante a execução de ações de incentivo e fomento à agricultura familiar e à instalação de empreendimentos agrícolas, comerciais, industriais e turísticos;</w:t>
      </w:r>
    </w:p>
    <w:p w14:paraId="7ADE211C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XX - Fomentar o desenvolvimento de atividades alternativas de renda, buscando melhor qualidade de vida dos agricultores e seus familiares;</w:t>
      </w:r>
    </w:p>
    <w:p w14:paraId="36A92077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XXI - Administrar a utilização e manutenção dos equipamentos, implementos, das máquinas rodoviárias e agrícolas, veículos automotores e equipamentos utilizados nas ações da Secretaria.</w:t>
      </w:r>
    </w:p>
    <w:p w14:paraId="114F4149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</w:p>
    <w:p w14:paraId="28884F02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  <w:b/>
          <w:bCs/>
        </w:rPr>
        <w:t>Art. 4º</w:t>
      </w:r>
      <w:bookmarkEnd w:id="2"/>
      <w:r w:rsidRPr="00F41EB8">
        <w:rPr>
          <w:rFonts w:ascii="Times New Roman" w:eastAsia="Aptos" w:hAnsi="Times New Roman" w:cs="Times New Roman"/>
          <w:b/>
          <w:bCs/>
        </w:rPr>
        <w:t xml:space="preserve"> </w:t>
      </w:r>
      <w:r w:rsidRPr="00F41EB8">
        <w:rPr>
          <w:rFonts w:ascii="Times New Roman" w:eastAsia="Aptos" w:hAnsi="Times New Roman" w:cs="Times New Roman"/>
        </w:rPr>
        <w:t>Altera a redação do art. 14-A da Lei Complementar nº16/2001, de 17 de dezembro de 2001 para suprimir as competências relativas à Secretaria de Agricultura e renumerar os incisos, passando a vigorar com a seguinte redação:</w:t>
      </w:r>
      <w:bookmarkStart w:id="3" w:name="artigo_5"/>
    </w:p>
    <w:p w14:paraId="104BD021" w14:textId="77777777" w:rsidR="00F41EB8" w:rsidRPr="00F41EB8" w:rsidRDefault="00F41EB8" w:rsidP="00F41EB8">
      <w:pPr>
        <w:spacing w:line="259" w:lineRule="auto"/>
        <w:ind w:left="851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 xml:space="preserve">         Art. 14-A(...)</w:t>
      </w:r>
    </w:p>
    <w:p w14:paraId="477C31A4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I - Elaborar e executar o plano de desenvolvimento econômico municipal e de geração de emprego e renda;</w:t>
      </w:r>
    </w:p>
    <w:p w14:paraId="02894E81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II - Formular, coordenar e executar as ações de apoio ao desenvolvimento econômico municipal;</w:t>
      </w:r>
    </w:p>
    <w:p w14:paraId="689549E2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III - Atuar e interagir com organismos representativos da iniciativa privada envolvidos em atividades da agricultura, indústria, do comércio e de serviços;</w:t>
      </w:r>
    </w:p>
    <w:p w14:paraId="42404496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IV - Controlar a concessão de incentivos econômicos e fiscalizar a correta aplicação;</w:t>
      </w:r>
    </w:p>
    <w:p w14:paraId="36940509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V - Promover e coordenar eventos de promoção do desenvolvimento econômico;</w:t>
      </w:r>
    </w:p>
    <w:p w14:paraId="6791FC3D" w14:textId="77777777" w:rsidR="00F41EB8" w:rsidRPr="00F41EB8" w:rsidRDefault="00F41EB8" w:rsidP="00F41EB8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VI - Fomentar a utilização das potencialidades turísticas do Município, através de iniciativas e de investimentos de empreendedores particulares;</w:t>
      </w:r>
    </w:p>
    <w:p w14:paraId="56850456" w14:textId="03CD179D" w:rsidR="00F41EB8" w:rsidRPr="00F41EB8" w:rsidRDefault="00F41EB8" w:rsidP="00135DC3">
      <w:pPr>
        <w:spacing w:line="259" w:lineRule="auto"/>
        <w:ind w:left="1418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VII - Desenvolver atividades, ações, projetos e programas em parcerias com organismos estaduais e federais oficiais ou privados para fomento das atividades produtivas do Município.</w:t>
      </w:r>
    </w:p>
    <w:p w14:paraId="48044ADB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bookmarkStart w:id="4" w:name="artigo_9"/>
      <w:bookmarkEnd w:id="3"/>
      <w:r w:rsidRPr="00F41EB8">
        <w:rPr>
          <w:rFonts w:ascii="Times New Roman" w:eastAsia="Aptos" w:hAnsi="Times New Roman" w:cs="Times New Roman"/>
          <w:b/>
          <w:bCs/>
        </w:rPr>
        <w:t>Art. 5º</w:t>
      </w:r>
      <w:bookmarkEnd w:id="4"/>
      <w:r w:rsidRPr="00F41EB8">
        <w:rPr>
          <w:rFonts w:ascii="Times New Roman" w:eastAsia="Aptos" w:hAnsi="Times New Roman" w:cs="Times New Roman"/>
          <w:b/>
          <w:bCs/>
        </w:rPr>
        <w:t xml:space="preserve"> </w:t>
      </w:r>
      <w:r w:rsidRPr="00F41EB8">
        <w:rPr>
          <w:rFonts w:ascii="Times New Roman" w:eastAsia="Aptos" w:hAnsi="Times New Roman" w:cs="Times New Roman"/>
        </w:rPr>
        <w:t>Altera-se a</w:t>
      </w:r>
      <w:r w:rsidRPr="00F41EB8">
        <w:rPr>
          <w:rFonts w:ascii="Times New Roman" w:eastAsia="Aptos" w:hAnsi="Times New Roman" w:cs="Times New Roman"/>
          <w:b/>
          <w:bCs/>
        </w:rPr>
        <w:t xml:space="preserve"> </w:t>
      </w:r>
      <w:r w:rsidRPr="00F41EB8">
        <w:rPr>
          <w:rFonts w:ascii="Times New Roman" w:eastAsia="Aptos" w:hAnsi="Times New Roman" w:cs="Times New Roman"/>
        </w:rPr>
        <w:t>Lei Complementar nº 16/2001, de 17 de dezembro de 2001, para vincular e integrar à Secretaria Municipal de Indústria, Comércio e Turismo, os seguintes órgãos e cargos:</w:t>
      </w:r>
    </w:p>
    <w:p w14:paraId="67B897D0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2FA4E1C0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I – A Diretoria de Desenvolvimento Industrial, Comercial e Turístico e o correspondente cargo em comissão de Diretor de Desenvolvimento Industrial, Comercial e Turístico;</w:t>
      </w:r>
    </w:p>
    <w:p w14:paraId="63755EC3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28C13AC7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II – A Sala do Empreendedor e o correspondente Agente de Desenvolvimento Municipal.</w:t>
      </w:r>
    </w:p>
    <w:p w14:paraId="17F8B944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3BE8186E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  <w:b/>
          <w:bCs/>
        </w:rPr>
        <w:t>Art. 6º</w:t>
      </w:r>
      <w:r w:rsidRPr="00F41EB8">
        <w:rPr>
          <w:rFonts w:ascii="Times New Roman" w:eastAsia="Aptos" w:hAnsi="Times New Roman" w:cs="Times New Roman"/>
        </w:rPr>
        <w:t xml:space="preserve"> Altera-se a</w:t>
      </w:r>
      <w:r w:rsidRPr="00F41EB8">
        <w:rPr>
          <w:rFonts w:ascii="Times New Roman" w:eastAsia="Aptos" w:hAnsi="Times New Roman" w:cs="Times New Roman"/>
          <w:b/>
          <w:bCs/>
        </w:rPr>
        <w:t xml:space="preserve"> </w:t>
      </w:r>
      <w:r w:rsidRPr="00F41EB8">
        <w:rPr>
          <w:rFonts w:ascii="Times New Roman" w:eastAsia="Aptos" w:hAnsi="Times New Roman" w:cs="Times New Roman"/>
        </w:rPr>
        <w:t xml:space="preserve">Lei Complementar nº 16/2001, de 17 de dezembro de 2001, para vincular e integrar à Secretaria Municipal de Infraestrutura e Agricultura na estrutura </w:t>
      </w:r>
    </w:p>
    <w:p w14:paraId="3569F590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3CFE6F87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administrativa do Poder Municipal, prevista na Lei Complementar nº 16/2001, de 17 de dezembro de 2001, os seguintes cargos e órgãos e função:</w:t>
      </w:r>
    </w:p>
    <w:p w14:paraId="08095C32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6A22AEF2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I – A Diretoria de Desenvolvimento Rural e Agropecuário e o correspondente cargo em comissão de Diretor de Desenvolvimento Rural e Agropecuário;</w:t>
      </w:r>
    </w:p>
    <w:p w14:paraId="4F9E7060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0C49F363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  <w:color w:val="FF0000"/>
        </w:rPr>
      </w:pPr>
      <w:r w:rsidRPr="00F41EB8">
        <w:rPr>
          <w:rFonts w:ascii="Times New Roman" w:eastAsia="Aptos" w:hAnsi="Times New Roman" w:cs="Times New Roman"/>
        </w:rPr>
        <w:t xml:space="preserve">II – </w:t>
      </w:r>
      <w:proofErr w:type="gramStart"/>
      <w:r w:rsidRPr="00F41EB8">
        <w:rPr>
          <w:rFonts w:ascii="Times New Roman" w:eastAsia="Aptos" w:hAnsi="Times New Roman" w:cs="Times New Roman"/>
        </w:rPr>
        <w:t>a</w:t>
      </w:r>
      <w:proofErr w:type="gramEnd"/>
      <w:r w:rsidRPr="00F41EB8">
        <w:rPr>
          <w:rFonts w:ascii="Times New Roman" w:eastAsia="Aptos" w:hAnsi="Times New Roman" w:cs="Times New Roman"/>
        </w:rPr>
        <w:t xml:space="preserve"> função de confiança de Responsável de Assistência Técnica. </w:t>
      </w:r>
    </w:p>
    <w:p w14:paraId="0C0ACEA5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br/>
      </w:r>
      <w:bookmarkStart w:id="5" w:name="artigo_12"/>
      <w:r w:rsidRPr="00F41EB8">
        <w:rPr>
          <w:rFonts w:ascii="Times New Roman" w:eastAsia="Aptos" w:hAnsi="Times New Roman" w:cs="Times New Roman"/>
          <w:b/>
          <w:bCs/>
        </w:rPr>
        <w:t>Art. 7</w:t>
      </w:r>
      <w:bookmarkEnd w:id="5"/>
      <w:r w:rsidRPr="00F41EB8">
        <w:rPr>
          <w:rFonts w:ascii="Times New Roman" w:eastAsia="Aptos" w:hAnsi="Times New Roman" w:cs="Times New Roman"/>
          <w:b/>
          <w:bCs/>
        </w:rPr>
        <w:t>º</w:t>
      </w:r>
      <w:r w:rsidRPr="00F41EB8">
        <w:rPr>
          <w:rFonts w:ascii="Times New Roman" w:eastAsia="Aptos" w:hAnsi="Times New Roman" w:cs="Times New Roman"/>
        </w:rPr>
        <w:t xml:space="preserve"> As alterações determinadas por esta Lei Complementar devem ser consolidadas no texto da Lei Complementar nº 16/2001, de 17 de dezembro de 2001, inclusive nos seus dos anexos I, II, III e IV, com a referência legislativa.</w:t>
      </w:r>
      <w:bookmarkStart w:id="6" w:name="artigo_13"/>
    </w:p>
    <w:p w14:paraId="15A653D4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28EAB539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A</w:t>
      </w:r>
      <w:r w:rsidRPr="00F41EB8">
        <w:rPr>
          <w:rFonts w:ascii="Times New Roman" w:eastAsia="Aptos" w:hAnsi="Times New Roman" w:cs="Times New Roman"/>
          <w:b/>
          <w:bCs/>
        </w:rPr>
        <w:t>rt. 8º</w:t>
      </w:r>
      <w:bookmarkEnd w:id="6"/>
      <w:r w:rsidRPr="00F41EB8">
        <w:rPr>
          <w:rFonts w:ascii="Times New Roman" w:eastAsia="Aptos" w:hAnsi="Times New Roman" w:cs="Times New Roman"/>
        </w:rPr>
        <w:t xml:space="preserve"> As despesas para o cumprimento da presente Lei Complementar correrão por conta de dotações próprias do orçamento vigente.</w:t>
      </w:r>
      <w:bookmarkStart w:id="7" w:name="artigo_14"/>
    </w:p>
    <w:p w14:paraId="4F3710F1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0E91C119" w14:textId="77777777" w:rsid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  <w:b/>
          <w:bCs/>
        </w:rPr>
        <w:t>Art. 9º</w:t>
      </w:r>
      <w:bookmarkEnd w:id="7"/>
      <w:r w:rsidRPr="00F41EB8">
        <w:rPr>
          <w:rFonts w:ascii="Times New Roman" w:eastAsia="Aptos" w:hAnsi="Times New Roman" w:cs="Times New Roman"/>
        </w:rPr>
        <w:t xml:space="preserve"> Esta Lei Complementar entra em vigor na data de sua publicação, revogando-se as disposições em contrário.</w:t>
      </w:r>
    </w:p>
    <w:p w14:paraId="49B65D66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08A9A3DE" w14:textId="77777777" w:rsidR="00F41EB8" w:rsidRP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6F002F92" w14:textId="77777777" w:rsidR="00F41EB8" w:rsidRPr="00F41EB8" w:rsidRDefault="00F41EB8" w:rsidP="00F41EB8">
      <w:pPr>
        <w:spacing w:line="259" w:lineRule="auto"/>
        <w:contextualSpacing/>
        <w:jc w:val="right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Catanduvas, 28 de fevereiro de 2025.</w:t>
      </w:r>
    </w:p>
    <w:p w14:paraId="752DEF85" w14:textId="77777777" w:rsidR="00F41EB8" w:rsidRDefault="00F41EB8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3E15A1EF" w14:textId="77777777" w:rsidR="00135DC3" w:rsidRPr="00F41EB8" w:rsidRDefault="00135DC3" w:rsidP="00F41EB8">
      <w:pPr>
        <w:spacing w:line="259" w:lineRule="auto"/>
        <w:contextualSpacing/>
        <w:jc w:val="both"/>
        <w:rPr>
          <w:rFonts w:ascii="Times New Roman" w:eastAsia="Aptos" w:hAnsi="Times New Roman" w:cs="Times New Roman"/>
        </w:rPr>
      </w:pPr>
    </w:p>
    <w:p w14:paraId="7E4AA857" w14:textId="77777777" w:rsidR="00F41EB8" w:rsidRPr="00F41EB8" w:rsidRDefault="00F41EB8" w:rsidP="00F41EB8">
      <w:pPr>
        <w:spacing w:line="259" w:lineRule="auto"/>
        <w:contextualSpacing/>
        <w:jc w:val="center"/>
        <w:rPr>
          <w:rFonts w:ascii="Times New Roman" w:eastAsia="Aptos" w:hAnsi="Times New Roman" w:cs="Times New Roman"/>
        </w:rPr>
      </w:pPr>
    </w:p>
    <w:p w14:paraId="11290885" w14:textId="77777777" w:rsidR="00F41EB8" w:rsidRPr="00F41EB8" w:rsidRDefault="00F41EB8" w:rsidP="00F41EB8">
      <w:pPr>
        <w:spacing w:line="259" w:lineRule="auto"/>
        <w:contextualSpacing/>
        <w:jc w:val="center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______________________</w:t>
      </w:r>
    </w:p>
    <w:p w14:paraId="6E3893FB" w14:textId="77777777" w:rsidR="00F41EB8" w:rsidRPr="00F41EB8" w:rsidRDefault="00F41EB8" w:rsidP="00F41EB8">
      <w:pPr>
        <w:spacing w:line="259" w:lineRule="auto"/>
        <w:contextualSpacing/>
        <w:jc w:val="center"/>
        <w:rPr>
          <w:rFonts w:ascii="Times New Roman" w:eastAsia="Aptos" w:hAnsi="Times New Roman" w:cs="Times New Roman"/>
          <w:b/>
          <w:bCs/>
        </w:rPr>
      </w:pPr>
      <w:r w:rsidRPr="00F41EB8">
        <w:rPr>
          <w:rFonts w:ascii="Times New Roman" w:eastAsia="Aptos" w:hAnsi="Times New Roman" w:cs="Times New Roman"/>
          <w:b/>
          <w:bCs/>
        </w:rPr>
        <w:t>MONALISA RUARO</w:t>
      </w:r>
    </w:p>
    <w:p w14:paraId="0B91F0D5" w14:textId="33D95759" w:rsidR="00F41EB8" w:rsidRPr="00F41EB8" w:rsidRDefault="00F41EB8" w:rsidP="00F41EB8">
      <w:pPr>
        <w:spacing w:line="259" w:lineRule="auto"/>
        <w:contextualSpacing/>
        <w:jc w:val="center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Prefeita</w:t>
      </w:r>
      <w:r w:rsidR="008A28B4">
        <w:rPr>
          <w:rFonts w:ascii="Times New Roman" w:eastAsia="Aptos" w:hAnsi="Times New Roman" w:cs="Times New Roman"/>
        </w:rPr>
        <w:t xml:space="preserve"> de Catanduvas</w:t>
      </w:r>
    </w:p>
    <w:p w14:paraId="78D0DD8A" w14:textId="77777777" w:rsidR="00F41EB8" w:rsidRPr="00F41EB8" w:rsidRDefault="00F41EB8" w:rsidP="00F41EB8">
      <w:pPr>
        <w:spacing w:line="259" w:lineRule="auto"/>
        <w:contextualSpacing/>
        <w:jc w:val="center"/>
        <w:rPr>
          <w:rFonts w:ascii="Times New Roman" w:eastAsia="Aptos" w:hAnsi="Times New Roman" w:cs="Times New Roman"/>
          <w:b/>
          <w:bCs/>
        </w:rPr>
      </w:pPr>
    </w:p>
    <w:p w14:paraId="7FCFDFE1" w14:textId="77777777" w:rsidR="00F41EB8" w:rsidRDefault="00F41EB8" w:rsidP="00F41EB8">
      <w:pPr>
        <w:spacing w:line="259" w:lineRule="auto"/>
        <w:contextualSpacing/>
        <w:jc w:val="center"/>
        <w:rPr>
          <w:rFonts w:ascii="Times New Roman" w:eastAsia="Aptos" w:hAnsi="Times New Roman" w:cs="Times New Roman"/>
          <w:b/>
          <w:bCs/>
        </w:rPr>
      </w:pPr>
    </w:p>
    <w:p w14:paraId="6A6EB089" w14:textId="77777777" w:rsidR="00135DC3" w:rsidRPr="00F41EB8" w:rsidRDefault="00135DC3" w:rsidP="00F41EB8">
      <w:pPr>
        <w:spacing w:line="259" w:lineRule="auto"/>
        <w:contextualSpacing/>
        <w:jc w:val="center"/>
        <w:rPr>
          <w:rFonts w:ascii="Times New Roman" w:eastAsia="Aptos" w:hAnsi="Times New Roman" w:cs="Times New Roman"/>
          <w:b/>
          <w:bCs/>
        </w:rPr>
      </w:pPr>
    </w:p>
    <w:p w14:paraId="64CCB88A" w14:textId="77777777" w:rsidR="00F41EB8" w:rsidRPr="00F41EB8" w:rsidRDefault="00F41EB8" w:rsidP="00F41EB8">
      <w:pPr>
        <w:spacing w:line="259" w:lineRule="auto"/>
        <w:contextualSpacing/>
        <w:jc w:val="center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___________________________________</w:t>
      </w:r>
    </w:p>
    <w:p w14:paraId="1CD08570" w14:textId="77777777" w:rsidR="00F41EB8" w:rsidRPr="00F41EB8" w:rsidRDefault="00F41EB8" w:rsidP="00F41EB8">
      <w:pPr>
        <w:spacing w:line="259" w:lineRule="auto"/>
        <w:contextualSpacing/>
        <w:jc w:val="center"/>
        <w:rPr>
          <w:rFonts w:ascii="Times New Roman" w:eastAsia="Aptos" w:hAnsi="Times New Roman" w:cs="Times New Roman"/>
          <w:b/>
          <w:bCs/>
        </w:rPr>
      </w:pPr>
      <w:r w:rsidRPr="00F41EB8">
        <w:rPr>
          <w:rFonts w:ascii="Times New Roman" w:eastAsia="Aptos" w:hAnsi="Times New Roman" w:cs="Times New Roman"/>
          <w:b/>
          <w:bCs/>
        </w:rPr>
        <w:t>MARIA ALICE CASTAGNARO</w:t>
      </w:r>
    </w:p>
    <w:p w14:paraId="2825DDD4" w14:textId="28EF6A48" w:rsidR="00F41EB8" w:rsidRPr="00135DC3" w:rsidRDefault="00F41EB8" w:rsidP="00135DC3">
      <w:pPr>
        <w:spacing w:line="259" w:lineRule="auto"/>
        <w:contextualSpacing/>
        <w:jc w:val="center"/>
        <w:rPr>
          <w:rFonts w:ascii="Times New Roman" w:eastAsia="Aptos" w:hAnsi="Times New Roman" w:cs="Times New Roman"/>
        </w:rPr>
      </w:pPr>
      <w:r w:rsidRPr="00F41EB8">
        <w:rPr>
          <w:rFonts w:ascii="Times New Roman" w:eastAsia="Aptos" w:hAnsi="Times New Roman" w:cs="Times New Roman"/>
        </w:rPr>
        <w:t>Secretária de Administração, Gestão e Planejament</w:t>
      </w:r>
      <w:r w:rsidR="00135DC3">
        <w:rPr>
          <w:rFonts w:ascii="Times New Roman" w:eastAsia="Aptos" w:hAnsi="Times New Roman" w:cs="Times New Roman"/>
        </w:rPr>
        <w:t>o</w:t>
      </w:r>
    </w:p>
    <w:sectPr w:rsidR="00F41EB8" w:rsidRPr="00135DC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8B186" w14:textId="77777777" w:rsidR="000A34F8" w:rsidRDefault="000A34F8" w:rsidP="00F41EB8">
      <w:pPr>
        <w:spacing w:after="0" w:line="240" w:lineRule="auto"/>
      </w:pPr>
      <w:r>
        <w:separator/>
      </w:r>
    </w:p>
  </w:endnote>
  <w:endnote w:type="continuationSeparator" w:id="0">
    <w:p w14:paraId="2BDE2BB7" w14:textId="77777777" w:rsidR="000A34F8" w:rsidRDefault="000A34F8" w:rsidP="00F4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E77D0" w14:textId="77777777" w:rsidR="00F41EB8" w:rsidRDefault="00F41EB8">
    <w:pPr>
      <w:pStyle w:val="Rodap"/>
    </w:pPr>
  </w:p>
  <w:p w14:paraId="58F68E4A" w14:textId="77777777" w:rsidR="00F41EB8" w:rsidRDefault="00F41EB8">
    <w:pPr>
      <w:pStyle w:val="Rodap"/>
    </w:pPr>
  </w:p>
  <w:p w14:paraId="56AEED4C" w14:textId="77777777" w:rsidR="00F41EB8" w:rsidRDefault="00F41EB8">
    <w:pPr>
      <w:pStyle w:val="Rodap"/>
    </w:pPr>
  </w:p>
  <w:p w14:paraId="1211F98D" w14:textId="77777777" w:rsidR="00F41EB8" w:rsidRDefault="00F41EB8">
    <w:pPr>
      <w:pStyle w:val="Rodap"/>
    </w:pPr>
  </w:p>
  <w:p w14:paraId="361D9DBF" w14:textId="77777777" w:rsidR="00F41EB8" w:rsidRDefault="00F41EB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73B06" w14:textId="77777777" w:rsidR="000A34F8" w:rsidRDefault="000A34F8" w:rsidP="00F41EB8">
      <w:pPr>
        <w:spacing w:after="0" w:line="240" w:lineRule="auto"/>
      </w:pPr>
      <w:r>
        <w:separator/>
      </w:r>
    </w:p>
  </w:footnote>
  <w:footnote w:type="continuationSeparator" w:id="0">
    <w:p w14:paraId="76BDCCE4" w14:textId="77777777" w:rsidR="000A34F8" w:rsidRDefault="000A34F8" w:rsidP="00F4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E91D1" w14:textId="2939745E" w:rsidR="00F41EB8" w:rsidRDefault="00F41EB8" w:rsidP="00F41EB8">
    <w:pPr>
      <w:pStyle w:val="Cabealho"/>
      <w:tabs>
        <w:tab w:val="clear" w:pos="4252"/>
        <w:tab w:val="clear" w:pos="8504"/>
        <w:tab w:val="left" w:pos="458"/>
      </w:tabs>
    </w:pPr>
    <w:r>
      <w:tab/>
    </w:r>
  </w:p>
  <w:p w14:paraId="438418A4" w14:textId="77777777" w:rsidR="00F41EB8" w:rsidRDefault="00F41EB8" w:rsidP="00F41EB8">
    <w:pPr>
      <w:pStyle w:val="Cabealho"/>
      <w:tabs>
        <w:tab w:val="clear" w:pos="4252"/>
        <w:tab w:val="clear" w:pos="8504"/>
        <w:tab w:val="left" w:pos="458"/>
      </w:tabs>
    </w:pPr>
  </w:p>
  <w:p w14:paraId="75B152C8" w14:textId="77777777" w:rsidR="00F41EB8" w:rsidRDefault="00F41EB8" w:rsidP="00F41EB8">
    <w:pPr>
      <w:pStyle w:val="Cabealho"/>
      <w:tabs>
        <w:tab w:val="clear" w:pos="4252"/>
        <w:tab w:val="clear" w:pos="8504"/>
        <w:tab w:val="left" w:pos="458"/>
      </w:tabs>
    </w:pPr>
  </w:p>
  <w:p w14:paraId="5A630369" w14:textId="77777777" w:rsidR="00F41EB8" w:rsidRDefault="00F41EB8" w:rsidP="00F41EB8">
    <w:pPr>
      <w:pStyle w:val="Cabealho"/>
      <w:tabs>
        <w:tab w:val="clear" w:pos="4252"/>
        <w:tab w:val="clear" w:pos="8504"/>
        <w:tab w:val="left" w:pos="458"/>
      </w:tabs>
    </w:pPr>
  </w:p>
  <w:p w14:paraId="0064F433" w14:textId="77777777" w:rsidR="00F41EB8" w:rsidRDefault="00F41EB8" w:rsidP="00F41EB8">
    <w:pPr>
      <w:pStyle w:val="Cabealho"/>
      <w:tabs>
        <w:tab w:val="clear" w:pos="4252"/>
        <w:tab w:val="clear" w:pos="8504"/>
        <w:tab w:val="left" w:pos="45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F628B"/>
    <w:multiLevelType w:val="hybridMultilevel"/>
    <w:tmpl w:val="C478E4BE"/>
    <w:lvl w:ilvl="0" w:tplc="0AA00C4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5336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B8"/>
    <w:rsid w:val="000A34F8"/>
    <w:rsid w:val="00135DC3"/>
    <w:rsid w:val="008A28B4"/>
    <w:rsid w:val="00A55F91"/>
    <w:rsid w:val="00F4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0CFD"/>
  <w15:chartTrackingRefBased/>
  <w15:docId w15:val="{635037DE-D654-4E79-BE75-E8D3EF50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41E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4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41E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41E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41E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41E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41E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41E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41E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4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41E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1EB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41EB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41E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41E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41E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41E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41E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4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41E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41E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4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41E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41EB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41EB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4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41EB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41EB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41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EB8"/>
  </w:style>
  <w:style w:type="paragraph" w:styleId="Rodap">
    <w:name w:val="footer"/>
    <w:basedOn w:val="Normal"/>
    <w:link w:val="RodapChar"/>
    <w:uiPriority w:val="99"/>
    <w:unhideWhenUsed/>
    <w:rsid w:val="00F41E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851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juridicocatanduvas@outlook.com</dc:creator>
  <cp:keywords/>
  <dc:description/>
  <cp:lastModifiedBy>juridicocatanduvas@outlook.com</cp:lastModifiedBy>
  <cp:revision>4</cp:revision>
  <dcterms:created xsi:type="dcterms:W3CDTF">2025-02-28T12:30:00Z</dcterms:created>
  <dcterms:modified xsi:type="dcterms:W3CDTF">2025-02-28T12:41:00Z</dcterms:modified>
</cp:coreProperties>
</file>