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9809E" w14:textId="5B87D4A9" w:rsidR="002D23FE" w:rsidRPr="00377BF1" w:rsidRDefault="00377BF1" w:rsidP="002D23FE">
      <w:pPr>
        <w:pStyle w:val="NormalWeb"/>
        <w:spacing w:line="360" w:lineRule="auto"/>
        <w:jc w:val="center"/>
        <w:rPr>
          <w:b/>
          <w:sz w:val="22"/>
          <w:szCs w:val="22"/>
          <w:u w:val="single"/>
        </w:rPr>
      </w:pPr>
      <w:r w:rsidRPr="00377BF1">
        <w:rPr>
          <w:b/>
          <w:sz w:val="22"/>
          <w:szCs w:val="22"/>
          <w:u w:val="single"/>
        </w:rPr>
        <w:t xml:space="preserve">LEI Nº </w:t>
      </w:r>
      <w:r w:rsidRPr="00377BF1">
        <w:rPr>
          <w:b/>
          <w:sz w:val="22"/>
          <w:szCs w:val="22"/>
          <w:u w:val="single"/>
        </w:rPr>
        <w:t>2.878, DE</w:t>
      </w:r>
      <w:r w:rsidRPr="00377BF1">
        <w:rPr>
          <w:b/>
          <w:sz w:val="22"/>
          <w:szCs w:val="22"/>
          <w:u w:val="single"/>
        </w:rPr>
        <w:t xml:space="preserve"> </w:t>
      </w:r>
      <w:r w:rsidRPr="00377BF1">
        <w:rPr>
          <w:b/>
          <w:sz w:val="22"/>
          <w:szCs w:val="22"/>
          <w:u w:val="single"/>
        </w:rPr>
        <w:t>27</w:t>
      </w:r>
      <w:r w:rsidRPr="00377BF1">
        <w:rPr>
          <w:b/>
          <w:sz w:val="22"/>
          <w:szCs w:val="22"/>
          <w:u w:val="single"/>
        </w:rPr>
        <w:t xml:space="preserve"> DE </w:t>
      </w:r>
      <w:r w:rsidRPr="00377BF1">
        <w:rPr>
          <w:b/>
          <w:sz w:val="22"/>
          <w:szCs w:val="22"/>
          <w:u w:val="single"/>
        </w:rPr>
        <w:t>MARÇO DE</w:t>
      </w:r>
      <w:r w:rsidRPr="00377BF1">
        <w:rPr>
          <w:b/>
          <w:sz w:val="22"/>
          <w:szCs w:val="22"/>
          <w:u w:val="single"/>
        </w:rPr>
        <w:t xml:space="preserve"> 2025.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5"/>
        <w:gridCol w:w="4269"/>
      </w:tblGrid>
      <w:tr w:rsidR="00377BF1" w:rsidRPr="00377BF1" w14:paraId="7A4CC100" w14:textId="77777777" w:rsidTr="00377BF1">
        <w:tc>
          <w:tcPr>
            <w:tcW w:w="4235" w:type="dxa"/>
          </w:tcPr>
          <w:p w14:paraId="207E8D4C" w14:textId="77777777" w:rsidR="00377BF1" w:rsidRPr="00377BF1" w:rsidRDefault="00377BF1" w:rsidP="003D7E04">
            <w:pPr>
              <w:pStyle w:val="NormalWeb"/>
              <w:spacing w:line="360" w:lineRule="auto"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269" w:type="dxa"/>
          </w:tcPr>
          <w:p w14:paraId="31FF6AE9" w14:textId="77777777" w:rsidR="00377BF1" w:rsidRPr="00377BF1" w:rsidRDefault="00377BF1" w:rsidP="003D7E04">
            <w:pPr>
              <w:pStyle w:val="NormalWeb"/>
              <w:ind w:left="43"/>
              <w:jc w:val="both"/>
              <w:rPr>
                <w:b/>
                <w:bCs/>
                <w:sz w:val="20"/>
                <w:szCs w:val="20"/>
              </w:rPr>
            </w:pPr>
            <w:r w:rsidRPr="00377BF1">
              <w:rPr>
                <w:b/>
                <w:bCs/>
                <w:sz w:val="20"/>
                <w:szCs w:val="20"/>
                <w:shd w:val="clear" w:color="auto" w:fill="FFFFFF"/>
              </w:rPr>
              <w:t xml:space="preserve">ALTERA O ARTIGO 26 DA LEI Nº </w:t>
            </w:r>
            <w:r w:rsidRPr="00377BF1">
              <w:rPr>
                <w:b/>
                <w:bCs/>
                <w:sz w:val="20"/>
                <w:szCs w:val="20"/>
              </w:rPr>
              <w:t>2.857/2024, DE 14 DE NOVEMBRO DE 2024 E O ARTIGO 4º DA LEI 2.861/2024 DÁ OUTRAS PROVIDÊNCIAS.</w:t>
            </w:r>
          </w:p>
          <w:p w14:paraId="2EB53F5E" w14:textId="77777777" w:rsidR="00377BF1" w:rsidRPr="00377BF1" w:rsidRDefault="00377BF1" w:rsidP="003D7E04">
            <w:pPr>
              <w:pStyle w:val="NormalWeb"/>
              <w:spacing w:line="360" w:lineRule="auto"/>
              <w:ind w:left="43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</w:tr>
    </w:tbl>
    <w:p w14:paraId="5A12F86C" w14:textId="7E411F6D" w:rsidR="00377BF1" w:rsidRPr="00377BF1" w:rsidRDefault="00377BF1" w:rsidP="003D7E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pt-BR"/>
        </w:rPr>
      </w:pPr>
      <w:r w:rsidRPr="00377BF1">
        <w:rPr>
          <w:rFonts w:ascii="Times New Roman" w:eastAsia="Times New Roman" w:hAnsi="Times New Roman" w:cs="Times New Roman"/>
          <w:lang w:eastAsia="pt-BR"/>
        </w:rPr>
        <w:t xml:space="preserve">A </w:t>
      </w:r>
      <w:r w:rsidRPr="00377BF1">
        <w:rPr>
          <w:rFonts w:ascii="Times New Roman" w:eastAsia="Times New Roman" w:hAnsi="Times New Roman" w:cs="Times New Roman"/>
          <w:b/>
          <w:lang w:eastAsia="pt-BR"/>
        </w:rPr>
        <w:t>PREFEITA MUNICIPAL DE CATANDUVAS</w:t>
      </w:r>
      <w:r w:rsidRPr="00377BF1">
        <w:rPr>
          <w:rFonts w:ascii="Times New Roman" w:eastAsia="Times New Roman" w:hAnsi="Times New Roman" w:cs="Times New Roman"/>
          <w:lang w:eastAsia="pt-BR"/>
        </w:rPr>
        <w:t xml:space="preserve">, Estado de Santa Catarina, no uso de suas atribuições e nos termos da </w:t>
      </w:r>
      <w:r w:rsidRPr="00377BF1">
        <w:rPr>
          <w:rFonts w:ascii="Times New Roman" w:eastAsia="Calibri" w:hAnsi="Times New Roman" w:cs="Times New Roman"/>
        </w:rPr>
        <w:t xml:space="preserve">LEI Nº 2.857/2024, DE 14 DE NOVEMBRO DE 2024, </w:t>
      </w:r>
      <w:r w:rsidRPr="00377BF1">
        <w:rPr>
          <w:rFonts w:ascii="Times New Roman" w:eastAsia="Times New Roman" w:hAnsi="Times New Roman" w:cs="Times New Roman"/>
          <w:lang w:eastAsia="pt-BR"/>
        </w:rPr>
        <w:t xml:space="preserve">que dispõe sobre as diretrizes para a elaboração da lei orçamentária de 2025 – LDO e </w:t>
      </w:r>
      <w:r w:rsidRPr="00377BF1">
        <w:rPr>
          <w:rFonts w:ascii="Times New Roman" w:eastAsia="Calibri" w:hAnsi="Times New Roman" w:cs="Times New Roman"/>
        </w:rPr>
        <w:t xml:space="preserve">LEI Nº 2.861/2024, DE 26 DE DEZEMBRO DE 2024, que dispõem sobre a Lei Orçamentária Anual de 2025 – LOA e </w:t>
      </w:r>
      <w:r w:rsidRPr="00377BF1">
        <w:rPr>
          <w:rFonts w:ascii="Times New Roman" w:eastAsia="Times New Roman" w:hAnsi="Times New Roman" w:cs="Times New Roman"/>
          <w:lang w:eastAsia="pt-BR"/>
        </w:rPr>
        <w:t>das outras providências, inciso I, artigo 41, artigo 42 e inciso II e III do § 1˚ do artigo 43 da Lei 4.320/64 faz saber a todos os habitantes do Município que o Poder Legislativo aprova e Ela sanciona e promulga a seguinte Lei:</w:t>
      </w:r>
    </w:p>
    <w:p w14:paraId="2639396D" w14:textId="77777777" w:rsidR="00377BF1" w:rsidRPr="00377BF1" w:rsidRDefault="00377BF1" w:rsidP="003D7E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pt-BR"/>
        </w:rPr>
      </w:pPr>
    </w:p>
    <w:p w14:paraId="6D95249E" w14:textId="2E179745" w:rsidR="00377BF1" w:rsidRPr="00377BF1" w:rsidRDefault="00377BF1" w:rsidP="003D7E04">
      <w:pPr>
        <w:spacing w:after="24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77BF1">
        <w:rPr>
          <w:rFonts w:ascii="Times New Roman" w:eastAsia="Times New Roman" w:hAnsi="Times New Roman" w:cs="Times New Roman"/>
          <w:b/>
          <w:lang w:eastAsia="pt-BR"/>
        </w:rPr>
        <w:t>Art. 1º.</w:t>
      </w:r>
      <w:r w:rsidRPr="00377BF1">
        <w:rPr>
          <w:rFonts w:ascii="Times New Roman" w:eastAsia="Times New Roman" w:hAnsi="Times New Roman" w:cs="Times New Roman"/>
          <w:lang w:eastAsia="pt-BR"/>
        </w:rPr>
        <w:t xml:space="preserve"> Altera a redação do artigo 26 da Lei nº 2.857/2024, de 14 de novembro 2024, que passa a vigorar nos termos seguintes:</w:t>
      </w:r>
    </w:p>
    <w:p w14:paraId="0DAAB8EA" w14:textId="77777777" w:rsidR="00377BF1" w:rsidRPr="00377BF1" w:rsidRDefault="00377BF1" w:rsidP="003D7E04">
      <w:pPr>
        <w:tabs>
          <w:tab w:val="left" w:pos="851"/>
        </w:tabs>
        <w:spacing w:after="0" w:line="360" w:lineRule="auto"/>
        <w:ind w:left="1134"/>
        <w:jc w:val="both"/>
        <w:rPr>
          <w:rFonts w:ascii="Times New Roman" w:hAnsi="Times New Roman" w:cs="Times New Roman"/>
        </w:rPr>
      </w:pPr>
      <w:r w:rsidRPr="00377BF1">
        <w:rPr>
          <w:rFonts w:ascii="Times New Roman" w:hAnsi="Times New Roman" w:cs="Times New Roman"/>
        </w:rPr>
        <w:t>“Art. 26. O Chefe do Poder Executivo, circunscrito aos seus órgãos, fundos, fundações e entidades da administração direta e indireta, está autorizado, mediante Decreto, abrir, durante o exercício financeiro, créditos suplementares até o limite de 20% (vinte por cento) das dotações orçamentárias a que se refere o inciso I, do § 8º do art. 120 da Constituição do Estado de Santa Catarina, observado o disposto no artigo 43 da Lei Federal nº 4.320/64.</w:t>
      </w:r>
    </w:p>
    <w:p w14:paraId="698491B1" w14:textId="77777777" w:rsidR="00377BF1" w:rsidRPr="00377BF1" w:rsidRDefault="00377BF1" w:rsidP="003D7E04">
      <w:pPr>
        <w:ind w:left="1134"/>
        <w:jc w:val="both"/>
        <w:rPr>
          <w:rFonts w:ascii="Times New Roman" w:hAnsi="Times New Roman" w:cs="Times New Roman"/>
          <w:shd w:val="clear" w:color="auto" w:fill="FFFFFF"/>
        </w:rPr>
      </w:pPr>
      <w:r w:rsidRPr="00377BF1">
        <w:rPr>
          <w:rFonts w:ascii="Times New Roman" w:hAnsi="Times New Roman" w:cs="Times New Roman"/>
          <w:shd w:val="clear" w:color="auto" w:fill="FFFFFF"/>
        </w:rPr>
        <w:t xml:space="preserve">§ 1º Excluem-se deste limite previsto no </w:t>
      </w:r>
      <w:r w:rsidRPr="00377BF1">
        <w:rPr>
          <w:rFonts w:ascii="Times New Roman" w:hAnsi="Times New Roman" w:cs="Times New Roman"/>
          <w:i/>
          <w:shd w:val="clear" w:color="auto" w:fill="FFFFFF"/>
        </w:rPr>
        <w:t>caput</w:t>
      </w:r>
      <w:r w:rsidRPr="00377BF1">
        <w:rPr>
          <w:rFonts w:ascii="Times New Roman" w:hAnsi="Times New Roman" w:cs="Times New Roman"/>
          <w:shd w:val="clear" w:color="auto" w:fill="FFFFFF"/>
        </w:rPr>
        <w:t xml:space="preserve"> deste artigo, os créditos adicionais suplementares e especiais:</w:t>
      </w:r>
    </w:p>
    <w:p w14:paraId="1DD62558" w14:textId="77777777" w:rsidR="00377BF1" w:rsidRPr="00377BF1" w:rsidRDefault="00377BF1" w:rsidP="003D7E04">
      <w:pPr>
        <w:spacing w:line="360" w:lineRule="auto"/>
        <w:ind w:left="1134"/>
        <w:jc w:val="both"/>
        <w:rPr>
          <w:rFonts w:ascii="Times New Roman" w:hAnsi="Times New Roman" w:cs="Times New Roman"/>
          <w:shd w:val="clear" w:color="auto" w:fill="FFFFFF"/>
        </w:rPr>
      </w:pPr>
      <w:r w:rsidRPr="00377BF1">
        <w:rPr>
          <w:rFonts w:ascii="Times New Roman" w:hAnsi="Times New Roman" w:cs="Times New Roman"/>
          <w:shd w:val="clear" w:color="auto" w:fill="FFFFFF"/>
        </w:rPr>
        <w:t>I - Decorrentes de leis municipais específicas aprovadas no decorrer do exercício;</w:t>
      </w:r>
    </w:p>
    <w:p w14:paraId="3B6365FA" w14:textId="77777777" w:rsidR="00377BF1" w:rsidRPr="00377BF1" w:rsidRDefault="00377BF1" w:rsidP="003D7E04">
      <w:pPr>
        <w:spacing w:line="360" w:lineRule="auto"/>
        <w:ind w:left="1134"/>
        <w:jc w:val="both"/>
        <w:rPr>
          <w:rFonts w:ascii="Times New Roman" w:hAnsi="Times New Roman" w:cs="Times New Roman"/>
          <w:shd w:val="clear" w:color="auto" w:fill="FFFFFF"/>
        </w:rPr>
      </w:pPr>
      <w:r w:rsidRPr="00377BF1">
        <w:rPr>
          <w:rFonts w:ascii="Times New Roman" w:hAnsi="Times New Roman" w:cs="Times New Roman"/>
          <w:shd w:val="clear" w:color="auto" w:fill="FFFFFF"/>
        </w:rPr>
        <w:t>II - Decorrentes de convênios, contratos repasses, transferências voluntárias, repasse fundo a fundo, alienação de bens ou similares firmados com a União, Estado ou outros Municípios, tendo como limite nessa situação o montante arrecadado.</w:t>
      </w:r>
    </w:p>
    <w:p w14:paraId="6F4C0CD2" w14:textId="77777777" w:rsidR="00377BF1" w:rsidRPr="00377BF1" w:rsidRDefault="00377BF1" w:rsidP="003D7E04">
      <w:pPr>
        <w:spacing w:line="360" w:lineRule="auto"/>
        <w:ind w:left="1134"/>
        <w:jc w:val="both"/>
        <w:rPr>
          <w:rFonts w:ascii="Times New Roman" w:hAnsi="Times New Roman" w:cs="Times New Roman"/>
          <w:shd w:val="clear" w:color="auto" w:fill="FFFFFF"/>
        </w:rPr>
      </w:pPr>
      <w:r w:rsidRPr="00377BF1">
        <w:rPr>
          <w:rFonts w:ascii="Times New Roman" w:hAnsi="Times New Roman" w:cs="Times New Roman"/>
          <w:shd w:val="clear" w:color="auto" w:fill="FFFFFF"/>
        </w:rPr>
        <w:t>III – Ficam excluído do limite deste artigo, os créditos suplementares abertos, oriundos de recursos provenientes de Emendas Parlamentares, firmados com a União, Estado, tendo como limite nessa situação o montante arrecadado.”</w:t>
      </w:r>
    </w:p>
    <w:p w14:paraId="5394CECC" w14:textId="77777777" w:rsidR="00377BF1" w:rsidRPr="00377BF1" w:rsidRDefault="00377BF1" w:rsidP="003D7E04">
      <w:pPr>
        <w:spacing w:after="24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77BF1">
        <w:rPr>
          <w:rFonts w:ascii="Times New Roman" w:eastAsia="Times New Roman" w:hAnsi="Times New Roman" w:cs="Times New Roman"/>
          <w:b/>
          <w:lang w:eastAsia="pt-BR"/>
        </w:rPr>
        <w:t>Art. 2º.</w:t>
      </w:r>
      <w:r w:rsidRPr="00377BF1">
        <w:rPr>
          <w:rFonts w:ascii="Times New Roman" w:eastAsia="Times New Roman" w:hAnsi="Times New Roman" w:cs="Times New Roman"/>
          <w:lang w:eastAsia="pt-BR"/>
        </w:rPr>
        <w:t xml:space="preserve"> Altera a redação do artigo 4º da Lei nº 2.861/2024, de 26 de outubro de 2024, que passa a vigorar nos termos seguintes:</w:t>
      </w:r>
    </w:p>
    <w:p w14:paraId="3D906C8B" w14:textId="12BC43D8" w:rsidR="00377BF1" w:rsidRPr="00377BF1" w:rsidRDefault="00377BF1" w:rsidP="003D7E04">
      <w:pPr>
        <w:spacing w:after="240" w:line="360" w:lineRule="auto"/>
        <w:ind w:left="1134"/>
        <w:jc w:val="both"/>
        <w:rPr>
          <w:rFonts w:ascii="Times New Roman" w:eastAsia="Times New Roman" w:hAnsi="Times New Roman" w:cs="Times New Roman"/>
          <w:lang w:eastAsia="pt-BR"/>
        </w:rPr>
      </w:pPr>
      <w:r w:rsidRPr="00377BF1">
        <w:rPr>
          <w:rFonts w:ascii="Times New Roman" w:eastAsia="Times New Roman" w:hAnsi="Times New Roman" w:cs="Times New Roman"/>
          <w:lang w:eastAsia="pt-BR"/>
        </w:rPr>
        <w:lastRenderedPageBreak/>
        <w:t>“Art. 4º Fica o Poder Executivo Municipal autorizado a remanejar dotações de um grupo de natureza de despesa para outro, dentro de um mesmo projeto, atividade ou operações especiais.</w:t>
      </w:r>
    </w:p>
    <w:p w14:paraId="68A0DBB9" w14:textId="77777777" w:rsidR="00377BF1" w:rsidRPr="00377BF1" w:rsidRDefault="00377BF1" w:rsidP="003D7E04">
      <w:pPr>
        <w:spacing w:after="240" w:line="360" w:lineRule="auto"/>
        <w:ind w:left="1134"/>
        <w:jc w:val="both"/>
        <w:rPr>
          <w:rFonts w:ascii="Times New Roman" w:eastAsia="Times New Roman" w:hAnsi="Times New Roman" w:cs="Times New Roman"/>
          <w:lang w:eastAsia="pt-BR"/>
        </w:rPr>
      </w:pPr>
      <w:r w:rsidRPr="00377BF1">
        <w:rPr>
          <w:rFonts w:ascii="Times New Roman" w:eastAsia="Times New Roman" w:hAnsi="Times New Roman" w:cs="Times New Roman"/>
          <w:lang w:eastAsia="pt-BR"/>
        </w:rPr>
        <w:t xml:space="preserve">§ 1º - Nos termos do art. 26, </w:t>
      </w:r>
      <w:r w:rsidRPr="00377BF1">
        <w:rPr>
          <w:rFonts w:ascii="Times New Roman" w:eastAsia="Times New Roman" w:hAnsi="Times New Roman" w:cs="Times New Roman"/>
          <w:i/>
          <w:lang w:eastAsia="pt-BR"/>
        </w:rPr>
        <w:t>caput</w:t>
      </w:r>
      <w:r w:rsidRPr="00377BF1">
        <w:rPr>
          <w:rFonts w:ascii="Times New Roman" w:eastAsia="Times New Roman" w:hAnsi="Times New Roman" w:cs="Times New Roman"/>
          <w:lang w:eastAsia="pt-BR"/>
        </w:rPr>
        <w:t xml:space="preserve"> da Lei n. 2.857/2024 (LDO), a abertura de créditos adicionais suplementares na forma do artigo 43, III, da Lei Federal n° 4.320/64, quando não ocorrer dentro de um mesmo projeto, atividade ou operações especiais, deverá ser autorizado por Lei específica e obedecer ao limite de 20% da despesa fixada para o orçamento de cada uma das unidades gestoras.</w:t>
      </w:r>
    </w:p>
    <w:p w14:paraId="7E1A3021" w14:textId="77777777" w:rsidR="00377BF1" w:rsidRPr="00377BF1" w:rsidRDefault="00377BF1" w:rsidP="003D7E04">
      <w:pPr>
        <w:spacing w:after="240" w:line="360" w:lineRule="auto"/>
        <w:ind w:left="1134"/>
        <w:jc w:val="both"/>
        <w:rPr>
          <w:rFonts w:ascii="Times New Roman" w:eastAsia="Times New Roman" w:hAnsi="Times New Roman" w:cs="Times New Roman"/>
          <w:lang w:eastAsia="pt-BR"/>
        </w:rPr>
      </w:pPr>
      <w:r w:rsidRPr="00377BF1">
        <w:rPr>
          <w:rFonts w:ascii="Times New Roman" w:eastAsia="Times New Roman" w:hAnsi="Times New Roman" w:cs="Times New Roman"/>
          <w:lang w:eastAsia="pt-BR"/>
        </w:rPr>
        <w:t>§ 2º – Abrir créditos adicionais suplementares até o limite de 20%, utilizando como fonte de recurso o excesso de arrecadação em cada uma das destinações de recursos, observada a tendência do exercício, sendo os decretos encaminhados a esta Casa no prazo máximo de 30 dias.”</w:t>
      </w:r>
    </w:p>
    <w:p w14:paraId="4225E7E4" w14:textId="5B836BA4" w:rsidR="00377BF1" w:rsidRPr="00377BF1" w:rsidRDefault="00377BF1" w:rsidP="003D7E04">
      <w:pPr>
        <w:spacing w:after="24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77BF1">
        <w:rPr>
          <w:rFonts w:ascii="Times New Roman" w:eastAsia="Times New Roman" w:hAnsi="Times New Roman" w:cs="Times New Roman"/>
          <w:b/>
          <w:lang w:eastAsia="pt-BR"/>
        </w:rPr>
        <w:t>Art. 3º.</w:t>
      </w:r>
      <w:r w:rsidRPr="00377BF1">
        <w:rPr>
          <w:rFonts w:ascii="Times New Roman" w:eastAsia="Times New Roman" w:hAnsi="Times New Roman" w:cs="Times New Roman"/>
          <w:lang w:eastAsia="pt-BR"/>
        </w:rPr>
        <w:t xml:space="preserve"> Esta Lei entra em vigor na data de sua publicação, revogando as disposições em contrário.</w:t>
      </w:r>
    </w:p>
    <w:p w14:paraId="433DEBB2" w14:textId="28707BB9" w:rsidR="00377BF1" w:rsidRPr="00377BF1" w:rsidRDefault="00377BF1" w:rsidP="003D7E04">
      <w:pPr>
        <w:jc w:val="right"/>
        <w:rPr>
          <w:rFonts w:ascii="Times New Roman" w:hAnsi="Times New Roman" w:cs="Times New Roman"/>
        </w:rPr>
      </w:pPr>
      <w:r w:rsidRPr="00377BF1">
        <w:rPr>
          <w:rFonts w:ascii="Times New Roman" w:hAnsi="Times New Roman" w:cs="Times New Roman"/>
        </w:rPr>
        <w:t xml:space="preserve">Catanduvas, </w:t>
      </w:r>
      <w:r w:rsidRPr="00377BF1">
        <w:rPr>
          <w:rFonts w:ascii="Times New Roman" w:hAnsi="Times New Roman" w:cs="Times New Roman"/>
        </w:rPr>
        <w:t>27</w:t>
      </w:r>
      <w:r w:rsidRPr="00377BF1">
        <w:rPr>
          <w:rFonts w:ascii="Times New Roman" w:hAnsi="Times New Roman" w:cs="Times New Roman"/>
        </w:rPr>
        <w:t xml:space="preserve"> de março de 2025.</w:t>
      </w:r>
    </w:p>
    <w:p w14:paraId="3987EBA6" w14:textId="77777777" w:rsidR="00377BF1" w:rsidRPr="00377BF1" w:rsidRDefault="00377BF1" w:rsidP="003D7E04">
      <w:pPr>
        <w:ind w:left="475"/>
        <w:jc w:val="center"/>
        <w:rPr>
          <w:rFonts w:ascii="Times New Roman" w:hAnsi="Times New Roman" w:cs="Times New Roman"/>
          <w:b/>
        </w:rPr>
      </w:pPr>
    </w:p>
    <w:p w14:paraId="2E680CEF" w14:textId="77777777" w:rsidR="00377BF1" w:rsidRPr="00377BF1" w:rsidRDefault="00377BF1" w:rsidP="003D7E04">
      <w:pPr>
        <w:spacing w:after="0"/>
        <w:ind w:left="475"/>
        <w:jc w:val="center"/>
        <w:rPr>
          <w:rFonts w:ascii="Times New Roman" w:hAnsi="Times New Roman" w:cs="Times New Roman"/>
          <w:b/>
        </w:rPr>
      </w:pPr>
      <w:r w:rsidRPr="00377BF1">
        <w:rPr>
          <w:rFonts w:ascii="Times New Roman" w:hAnsi="Times New Roman" w:cs="Times New Roman"/>
          <w:b/>
        </w:rPr>
        <w:t>_____________________</w:t>
      </w:r>
    </w:p>
    <w:p w14:paraId="68C4E731" w14:textId="77777777" w:rsidR="00377BF1" w:rsidRPr="00377BF1" w:rsidRDefault="00377BF1" w:rsidP="003D7E04">
      <w:pPr>
        <w:spacing w:after="0"/>
        <w:ind w:left="475"/>
        <w:jc w:val="center"/>
        <w:rPr>
          <w:rFonts w:ascii="Times New Roman" w:hAnsi="Times New Roman" w:cs="Times New Roman"/>
        </w:rPr>
      </w:pPr>
      <w:r w:rsidRPr="00377BF1">
        <w:rPr>
          <w:rFonts w:ascii="Times New Roman" w:hAnsi="Times New Roman" w:cs="Times New Roman"/>
          <w:b/>
        </w:rPr>
        <w:t>MONALISA RUARO</w:t>
      </w:r>
    </w:p>
    <w:p w14:paraId="64E62FBF" w14:textId="77777777" w:rsidR="00377BF1" w:rsidRPr="00377BF1" w:rsidRDefault="00377BF1" w:rsidP="003D7E04">
      <w:pPr>
        <w:spacing w:after="0"/>
        <w:ind w:left="475"/>
        <w:jc w:val="center"/>
        <w:rPr>
          <w:rFonts w:ascii="Times New Roman" w:hAnsi="Times New Roman" w:cs="Times New Roman"/>
        </w:rPr>
      </w:pPr>
      <w:r w:rsidRPr="00377BF1">
        <w:rPr>
          <w:rFonts w:ascii="Times New Roman" w:hAnsi="Times New Roman" w:cs="Times New Roman"/>
        </w:rPr>
        <w:t xml:space="preserve">Prefeita Municipal </w:t>
      </w:r>
    </w:p>
    <w:p w14:paraId="6DC29045" w14:textId="77777777" w:rsidR="00377BF1" w:rsidRPr="00377BF1" w:rsidRDefault="00377BF1" w:rsidP="003D7E04">
      <w:pPr>
        <w:spacing w:after="0"/>
        <w:ind w:left="475"/>
        <w:jc w:val="center"/>
        <w:rPr>
          <w:rFonts w:ascii="Times New Roman" w:hAnsi="Times New Roman" w:cs="Times New Roman"/>
        </w:rPr>
      </w:pPr>
    </w:p>
    <w:p w14:paraId="5CC99EE7" w14:textId="77777777" w:rsidR="00377BF1" w:rsidRPr="00377BF1" w:rsidRDefault="00377BF1" w:rsidP="003D7E04"/>
    <w:sectPr w:rsidR="00377BF1" w:rsidRPr="00377BF1" w:rsidSect="00377BF1">
      <w:pgSz w:w="11906" w:h="16838"/>
      <w:pgMar w:top="1985" w:right="170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F1"/>
    <w:rsid w:val="002D23FE"/>
    <w:rsid w:val="00377BF1"/>
    <w:rsid w:val="003D7E04"/>
    <w:rsid w:val="00616BC7"/>
    <w:rsid w:val="00F2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3CCE3"/>
  <w15:chartTrackingRefBased/>
  <w15:docId w15:val="{5C388D43-0F09-41AB-BB33-DDEF90B6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BF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77B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77B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77BF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77BF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77BF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77BF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77BF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77BF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77BF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77B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77B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77B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77BF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77BF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77B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77BF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77B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77B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77B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77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7BF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77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77BF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77BF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77BF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77BF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77B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77BF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77BF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77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377BF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490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juridicocatanduvas@outlook.com</dc:creator>
  <cp:keywords/>
  <dc:description/>
  <cp:lastModifiedBy>juridicocatanduvas@outlook.com</cp:lastModifiedBy>
  <cp:revision>5</cp:revision>
  <cp:lastPrinted>2025-03-27T18:15:00Z</cp:lastPrinted>
  <dcterms:created xsi:type="dcterms:W3CDTF">2025-03-27T18:03:00Z</dcterms:created>
  <dcterms:modified xsi:type="dcterms:W3CDTF">2025-03-27T18:30:00Z</dcterms:modified>
</cp:coreProperties>
</file>