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078" w:rsidRPr="00BB0078" w:rsidRDefault="00BB0078" w:rsidP="00BB0078">
      <w:pPr>
        <w:jc w:val="center"/>
        <w:rPr>
          <w:b/>
          <w:sz w:val="28"/>
          <w:szCs w:val="28"/>
        </w:rPr>
      </w:pPr>
      <w:r w:rsidRPr="00BB0078">
        <w:rPr>
          <w:b/>
          <w:sz w:val="28"/>
          <w:szCs w:val="28"/>
        </w:rPr>
        <w:t>COMUNICADO IMPORTANTE: LANÇAMENTO IPTU 2026</w:t>
      </w:r>
    </w:p>
    <w:p w:rsidR="00BB0078" w:rsidRPr="00BB0078" w:rsidRDefault="00BB0078" w:rsidP="00BB0078">
      <w:pPr>
        <w:jc w:val="both"/>
        <w:rPr>
          <w:sz w:val="28"/>
          <w:szCs w:val="28"/>
        </w:rPr>
      </w:pPr>
    </w:p>
    <w:p w:rsidR="00BB0078" w:rsidRPr="00BB0078" w:rsidRDefault="00BB0078" w:rsidP="00BB0078">
      <w:pPr>
        <w:jc w:val="both"/>
        <w:rPr>
          <w:sz w:val="28"/>
          <w:szCs w:val="28"/>
        </w:rPr>
      </w:pPr>
    </w:p>
    <w:p w:rsidR="00BB0078" w:rsidRDefault="00BB0078" w:rsidP="00BB0078">
      <w:pPr>
        <w:jc w:val="both"/>
        <w:rPr>
          <w:sz w:val="28"/>
          <w:szCs w:val="28"/>
        </w:rPr>
      </w:pPr>
      <w:r w:rsidRPr="00BB0078">
        <w:rPr>
          <w:sz w:val="28"/>
          <w:szCs w:val="28"/>
        </w:rPr>
        <w:t>A Prefeitura Municipal informa que, devido a inconsistências técnicas no processamento de dados dos cadastros imobiliários, o lançamento do IPTU 2026 e a consequente emissão dos carnês poderão sofrer atraso.</w:t>
      </w:r>
    </w:p>
    <w:p w:rsidR="00BB0078" w:rsidRPr="00BB0078" w:rsidRDefault="00BB0078" w:rsidP="00BB0078">
      <w:pPr>
        <w:jc w:val="both"/>
        <w:rPr>
          <w:sz w:val="28"/>
          <w:szCs w:val="28"/>
        </w:rPr>
      </w:pPr>
    </w:p>
    <w:p w:rsidR="00BB0078" w:rsidRDefault="00BB0078" w:rsidP="00BB0078">
      <w:pPr>
        <w:jc w:val="both"/>
        <w:rPr>
          <w:sz w:val="28"/>
          <w:szCs w:val="28"/>
        </w:rPr>
      </w:pPr>
      <w:r w:rsidRPr="00BB0078">
        <w:rPr>
          <w:sz w:val="28"/>
          <w:szCs w:val="28"/>
        </w:rPr>
        <w:t>Pontos Importantes:</w:t>
      </w:r>
    </w:p>
    <w:p w:rsidR="00BB0078" w:rsidRPr="00BB0078" w:rsidRDefault="00BB0078" w:rsidP="00BB0078">
      <w:pPr>
        <w:jc w:val="both"/>
        <w:rPr>
          <w:sz w:val="28"/>
          <w:szCs w:val="28"/>
        </w:rPr>
      </w:pPr>
    </w:p>
    <w:p w:rsidR="00BB0078" w:rsidRDefault="00BB0078" w:rsidP="00BB0078">
      <w:pPr>
        <w:jc w:val="both"/>
        <w:rPr>
          <w:sz w:val="28"/>
          <w:szCs w:val="28"/>
        </w:rPr>
      </w:pPr>
      <w:r w:rsidRPr="00BB0078">
        <w:rPr>
          <w:sz w:val="28"/>
          <w:szCs w:val="28"/>
        </w:rPr>
        <w:t>•</w:t>
      </w:r>
      <w:r w:rsidRPr="00BB0078">
        <w:rPr>
          <w:rFonts w:ascii="Tahoma" w:hAnsi="Tahoma" w:cs="Tahoma"/>
          <w:sz w:val="28"/>
          <w:szCs w:val="28"/>
        </w:rPr>
        <w:t>⁠</w:t>
      </w:r>
      <w:r w:rsidRPr="00BB0078">
        <w:rPr>
          <w:sz w:val="28"/>
          <w:szCs w:val="28"/>
        </w:rPr>
        <w:t xml:space="preserve"> </w:t>
      </w:r>
      <w:r w:rsidRPr="00BB0078">
        <w:rPr>
          <w:rFonts w:ascii="Tahoma" w:hAnsi="Tahoma" w:cs="Tahoma"/>
          <w:sz w:val="28"/>
          <w:szCs w:val="28"/>
        </w:rPr>
        <w:t>⁠</w:t>
      </w:r>
      <w:r w:rsidRPr="00BB0078">
        <w:rPr>
          <w:sz w:val="28"/>
          <w:szCs w:val="28"/>
        </w:rPr>
        <w:t>Motivo: Em virtude da migra</w:t>
      </w:r>
      <w:r w:rsidRPr="00BB0078">
        <w:rPr>
          <w:rFonts w:ascii="Calibri" w:hAnsi="Calibri" w:cs="Calibri"/>
          <w:sz w:val="28"/>
          <w:szCs w:val="28"/>
        </w:rPr>
        <w:t>çã</w:t>
      </w:r>
      <w:r w:rsidRPr="00BB0078">
        <w:rPr>
          <w:sz w:val="28"/>
          <w:szCs w:val="28"/>
        </w:rPr>
        <w:t>o para o novo sistema ocorrida em maio de 2025, foram identificadas diverg</w:t>
      </w:r>
      <w:r w:rsidRPr="00BB0078">
        <w:rPr>
          <w:rFonts w:ascii="Calibri" w:hAnsi="Calibri" w:cs="Calibri"/>
          <w:sz w:val="28"/>
          <w:szCs w:val="28"/>
        </w:rPr>
        <w:t>ê</w:t>
      </w:r>
      <w:r w:rsidRPr="00BB0078">
        <w:rPr>
          <w:sz w:val="28"/>
          <w:szCs w:val="28"/>
        </w:rPr>
        <w:t>ncias na base de dados imobili</w:t>
      </w:r>
      <w:r w:rsidRPr="00BB0078">
        <w:rPr>
          <w:rFonts w:ascii="Calibri" w:hAnsi="Calibri" w:cs="Calibri"/>
          <w:sz w:val="28"/>
          <w:szCs w:val="28"/>
        </w:rPr>
        <w:t>á</w:t>
      </w:r>
      <w:r w:rsidRPr="00BB0078">
        <w:rPr>
          <w:sz w:val="28"/>
          <w:szCs w:val="28"/>
        </w:rPr>
        <w:t>rios que impedem o lan</w:t>
      </w:r>
      <w:r w:rsidRPr="00BB0078">
        <w:rPr>
          <w:rFonts w:ascii="Calibri" w:hAnsi="Calibri" w:cs="Calibri"/>
          <w:sz w:val="28"/>
          <w:szCs w:val="28"/>
        </w:rPr>
        <w:t>ç</w:t>
      </w:r>
      <w:r w:rsidRPr="00BB0078">
        <w:rPr>
          <w:sz w:val="28"/>
          <w:szCs w:val="28"/>
        </w:rPr>
        <w:t>amento imediato dos valores com a precis</w:t>
      </w:r>
      <w:r w:rsidRPr="00BB0078">
        <w:rPr>
          <w:rFonts w:ascii="Calibri" w:hAnsi="Calibri" w:cs="Calibri"/>
          <w:sz w:val="28"/>
          <w:szCs w:val="28"/>
        </w:rPr>
        <w:t>ã</w:t>
      </w:r>
      <w:r w:rsidRPr="00BB0078">
        <w:rPr>
          <w:sz w:val="28"/>
          <w:szCs w:val="28"/>
        </w:rPr>
        <w:t>o necess</w:t>
      </w:r>
      <w:r w:rsidRPr="00BB0078">
        <w:rPr>
          <w:rFonts w:ascii="Calibri" w:hAnsi="Calibri" w:cs="Calibri"/>
          <w:sz w:val="28"/>
          <w:szCs w:val="28"/>
        </w:rPr>
        <w:t>á</w:t>
      </w:r>
      <w:r w:rsidRPr="00BB0078">
        <w:rPr>
          <w:sz w:val="28"/>
          <w:szCs w:val="28"/>
        </w:rPr>
        <w:t>ria. Uma manuten</w:t>
      </w:r>
      <w:r w:rsidRPr="00BB0078">
        <w:rPr>
          <w:rFonts w:ascii="Calibri" w:hAnsi="Calibri" w:cs="Calibri"/>
          <w:sz w:val="28"/>
          <w:szCs w:val="28"/>
        </w:rPr>
        <w:t>çã</w:t>
      </w:r>
      <w:r w:rsidRPr="00BB0078">
        <w:rPr>
          <w:sz w:val="28"/>
          <w:szCs w:val="28"/>
        </w:rPr>
        <w:t>o emergencial está sendo realizada para o saneamento desses dados, garantindo a justiça fiscal e a exatidão na cobrança de cada contribuinte.</w:t>
      </w:r>
    </w:p>
    <w:p w:rsidR="00BB0078" w:rsidRPr="00BB0078" w:rsidRDefault="00BB0078" w:rsidP="00BB0078">
      <w:pPr>
        <w:jc w:val="both"/>
        <w:rPr>
          <w:sz w:val="28"/>
          <w:szCs w:val="28"/>
        </w:rPr>
      </w:pPr>
    </w:p>
    <w:p w:rsidR="00BB0078" w:rsidRDefault="00BB0078" w:rsidP="00BB0078">
      <w:pPr>
        <w:jc w:val="both"/>
        <w:rPr>
          <w:sz w:val="28"/>
          <w:szCs w:val="28"/>
        </w:rPr>
      </w:pPr>
      <w:r w:rsidRPr="00BB0078">
        <w:rPr>
          <w:sz w:val="28"/>
          <w:szCs w:val="28"/>
        </w:rPr>
        <w:t>•</w:t>
      </w:r>
      <w:r w:rsidRPr="00BB0078">
        <w:rPr>
          <w:rFonts w:ascii="Tahoma" w:hAnsi="Tahoma" w:cs="Tahoma"/>
          <w:sz w:val="28"/>
          <w:szCs w:val="28"/>
        </w:rPr>
        <w:t>⁠</w:t>
      </w:r>
      <w:r w:rsidRPr="00BB0078">
        <w:rPr>
          <w:sz w:val="28"/>
          <w:szCs w:val="28"/>
        </w:rPr>
        <w:t xml:space="preserve"> </w:t>
      </w:r>
      <w:r w:rsidRPr="00BB0078">
        <w:rPr>
          <w:rFonts w:ascii="Tahoma" w:hAnsi="Tahoma" w:cs="Tahoma"/>
          <w:sz w:val="28"/>
          <w:szCs w:val="28"/>
        </w:rPr>
        <w:t>⁠</w:t>
      </w:r>
      <w:r w:rsidRPr="00BB0078">
        <w:rPr>
          <w:sz w:val="28"/>
          <w:szCs w:val="28"/>
        </w:rPr>
        <w:t>Vencimento e Prorroga</w:t>
      </w:r>
      <w:r w:rsidRPr="00BB0078">
        <w:rPr>
          <w:rFonts w:ascii="Calibri" w:hAnsi="Calibri" w:cs="Calibri"/>
          <w:sz w:val="28"/>
          <w:szCs w:val="28"/>
        </w:rPr>
        <w:t>çã</w:t>
      </w:r>
      <w:r w:rsidRPr="00BB0078">
        <w:rPr>
          <w:sz w:val="28"/>
          <w:szCs w:val="28"/>
        </w:rPr>
        <w:t>o: O vencimento originalmente previsto para 15/04/2026 est</w:t>
      </w:r>
      <w:r w:rsidRPr="00BB0078">
        <w:rPr>
          <w:rFonts w:ascii="Calibri" w:hAnsi="Calibri" w:cs="Calibri"/>
          <w:sz w:val="28"/>
          <w:szCs w:val="28"/>
        </w:rPr>
        <w:t>á</w:t>
      </w:r>
      <w:r w:rsidRPr="00BB0078">
        <w:rPr>
          <w:sz w:val="28"/>
          <w:szCs w:val="28"/>
        </w:rPr>
        <w:t xml:space="preserve"> sob reavalia</w:t>
      </w:r>
      <w:r w:rsidRPr="00BB0078">
        <w:rPr>
          <w:rFonts w:ascii="Calibri" w:hAnsi="Calibri" w:cs="Calibri"/>
          <w:sz w:val="28"/>
          <w:szCs w:val="28"/>
        </w:rPr>
        <w:t>çã</w:t>
      </w:r>
      <w:r w:rsidRPr="00BB0078">
        <w:rPr>
          <w:sz w:val="28"/>
          <w:szCs w:val="28"/>
        </w:rPr>
        <w:t>o. Caso o sistema não seja restabelecido em tempo hábil para a distribuição dos boletos, o prazo de pagamento será automaticamente prorrogado, sem qualquer prejuízo, multa ou cobrança de juros ao cidadão.</w:t>
      </w:r>
    </w:p>
    <w:p w:rsidR="00BB0078" w:rsidRPr="00BB0078" w:rsidRDefault="00BB0078" w:rsidP="00BB0078">
      <w:pPr>
        <w:jc w:val="both"/>
        <w:rPr>
          <w:sz w:val="28"/>
          <w:szCs w:val="28"/>
        </w:rPr>
      </w:pPr>
      <w:bookmarkStart w:id="0" w:name="_GoBack"/>
      <w:bookmarkEnd w:id="0"/>
    </w:p>
    <w:p w:rsidR="00B65249" w:rsidRPr="00BB0078" w:rsidRDefault="00BB0078" w:rsidP="00BB0078">
      <w:pPr>
        <w:jc w:val="both"/>
        <w:rPr>
          <w:sz w:val="28"/>
          <w:szCs w:val="28"/>
        </w:rPr>
      </w:pPr>
      <w:r w:rsidRPr="00BB0078">
        <w:rPr>
          <w:sz w:val="28"/>
          <w:szCs w:val="28"/>
        </w:rPr>
        <w:t>Pedimos a compreensão de todos e reiteramos que nossas equipes técnicas</w:t>
      </w:r>
    </w:p>
    <w:sectPr w:rsidR="00B65249" w:rsidRPr="00BB00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078"/>
    <w:rsid w:val="004F108E"/>
    <w:rsid w:val="009710F1"/>
    <w:rsid w:val="00BB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C894"/>
  <w15:chartTrackingRefBased/>
  <w15:docId w15:val="{B3139DC5-E7B0-478B-8E85-27271FBF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</dc:creator>
  <cp:keywords/>
  <dc:description/>
  <cp:lastModifiedBy>ARIEL</cp:lastModifiedBy>
  <cp:revision>1</cp:revision>
  <dcterms:created xsi:type="dcterms:W3CDTF">2026-03-19T19:29:00Z</dcterms:created>
  <dcterms:modified xsi:type="dcterms:W3CDTF">2026-03-19T19:30:00Z</dcterms:modified>
</cp:coreProperties>
</file>